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9D8B56" w14:textId="72DD5C82" w:rsidR="000C1005" w:rsidRDefault="00F40342">
      <w:pPr>
        <w:jc w:val="center"/>
        <w:rPr>
          <w:b/>
        </w:rPr>
      </w:pPr>
      <w:bookmarkStart w:id="0" w:name="_heading=h.gjdgxs" w:colFirst="0" w:colLast="0"/>
      <w:bookmarkStart w:id="1" w:name="_GoBack"/>
      <w:bookmarkEnd w:id="0"/>
      <w:bookmarkEnd w:id="1"/>
      <w:r>
        <w:rPr>
          <w:b/>
        </w:rPr>
        <w:t>P</w:t>
      </w:r>
      <w:r w:rsidR="004603D8">
        <w:rPr>
          <w:b/>
        </w:rPr>
        <w:t xml:space="preserve">ROYECTO DE ACUERDO No. </w:t>
      </w:r>
      <w:r w:rsidR="00AF7F3F">
        <w:rPr>
          <w:b/>
        </w:rPr>
        <w:t>363</w:t>
      </w:r>
      <w:r>
        <w:rPr>
          <w:b/>
        </w:rPr>
        <w:t xml:space="preserve"> DE  202</w:t>
      </w:r>
      <w:r w:rsidR="00BC0014">
        <w:rPr>
          <w:b/>
        </w:rPr>
        <w:t>5</w:t>
      </w:r>
    </w:p>
    <w:p w14:paraId="77F7212E" w14:textId="77777777" w:rsidR="000C1005" w:rsidRDefault="000C1005">
      <w:pPr>
        <w:spacing w:line="360" w:lineRule="auto"/>
        <w:jc w:val="center"/>
        <w:rPr>
          <w:b/>
        </w:rPr>
      </w:pPr>
    </w:p>
    <w:p w14:paraId="5EC0D1BA" w14:textId="217BF031" w:rsidR="000C1005" w:rsidRDefault="00F40342">
      <w:pPr>
        <w:spacing w:line="360" w:lineRule="auto"/>
        <w:jc w:val="center"/>
        <w:rPr>
          <w:b/>
        </w:rPr>
      </w:pPr>
      <w:r>
        <w:rPr>
          <w:b/>
        </w:rPr>
        <w:t xml:space="preserve">POR MEDIO DEL CUAL SE ESTABLECEN LINEAMIENTOS PARA </w:t>
      </w:r>
      <w:r w:rsidR="006910A3">
        <w:rPr>
          <w:b/>
        </w:rPr>
        <w:t>LA CREACIÓN DE ZONAS DE LACTANCIA MATERNA AL INTERIOR DE LAS ESTACIONES DEL SISTEMA DE TRANSPORTE PÚBLICO DE BOGOTÁ</w:t>
      </w:r>
    </w:p>
    <w:p w14:paraId="263ABBB1" w14:textId="77777777" w:rsidR="000C1005" w:rsidRDefault="000C1005">
      <w:pPr>
        <w:jc w:val="center"/>
      </w:pPr>
    </w:p>
    <w:p w14:paraId="363F3717" w14:textId="77777777" w:rsidR="000C1005" w:rsidRDefault="00F40342">
      <w:pPr>
        <w:jc w:val="center"/>
        <w:rPr>
          <w:b/>
        </w:rPr>
      </w:pPr>
      <w:r>
        <w:rPr>
          <w:b/>
        </w:rPr>
        <w:t xml:space="preserve">EXPOSICIÓN DE MOTIVOS </w:t>
      </w:r>
    </w:p>
    <w:p w14:paraId="32313344" w14:textId="77777777" w:rsidR="000C1005" w:rsidRDefault="000C1005">
      <w:pPr>
        <w:spacing w:line="360" w:lineRule="auto"/>
        <w:jc w:val="both"/>
      </w:pPr>
    </w:p>
    <w:p w14:paraId="24887D3D" w14:textId="77777777" w:rsidR="000C1005" w:rsidRDefault="000C1005">
      <w:pPr>
        <w:spacing w:line="360" w:lineRule="auto"/>
        <w:jc w:val="both"/>
      </w:pPr>
    </w:p>
    <w:p w14:paraId="23395638" w14:textId="77777777" w:rsidR="000C1005" w:rsidRDefault="00F40342">
      <w:pPr>
        <w:numPr>
          <w:ilvl w:val="0"/>
          <w:numId w:val="17"/>
        </w:numPr>
        <w:spacing w:line="360" w:lineRule="auto"/>
        <w:jc w:val="both"/>
        <w:rPr>
          <w:b/>
        </w:rPr>
      </w:pPr>
      <w:r>
        <w:rPr>
          <w:b/>
        </w:rPr>
        <w:t>OBJETO DEL PROYECTO DE ACUERDO</w:t>
      </w:r>
    </w:p>
    <w:p w14:paraId="0D853369" w14:textId="54BC7560" w:rsidR="006B714F" w:rsidRDefault="00A32060" w:rsidP="006B714F">
      <w:pPr>
        <w:spacing w:line="276" w:lineRule="auto"/>
        <w:jc w:val="both"/>
      </w:pPr>
      <w:r>
        <w:t>El objeto del proyecto de a</w:t>
      </w:r>
      <w:r w:rsidR="00DE12B5">
        <w:t>cuerdo es dictar lineamientos para la eventual creación de zonas de Lactancia Materna al interior de las estaciones de transporte público de Bogotá. Esto incluye los portales y estaciones del sistema</w:t>
      </w:r>
      <w:r w:rsidR="006B714F" w:rsidRPr="006B714F">
        <w:t xml:space="preserve"> de Transporte de</w:t>
      </w:r>
      <w:r w:rsidR="006B714F">
        <w:t>l</w:t>
      </w:r>
      <w:r w:rsidR="006B714F" w:rsidRPr="006B714F">
        <w:t xml:space="preserve"> Tercer Milenio</w:t>
      </w:r>
      <w:r w:rsidR="00DE12B5">
        <w:t xml:space="preserve"> </w:t>
      </w:r>
      <w:r w:rsidR="006B714F">
        <w:t xml:space="preserve">Transmilenio, así como las estaciones de los futuros sistemas de transporte de la ciudad como el Metro de Bogotá y las diferentes líneas del </w:t>
      </w:r>
      <w:proofErr w:type="spellStart"/>
      <w:r w:rsidR="006B714F">
        <w:t>Regiotram</w:t>
      </w:r>
      <w:proofErr w:type="spellEnd"/>
      <w:r w:rsidR="006B714F">
        <w:t xml:space="preserve">. </w:t>
      </w:r>
    </w:p>
    <w:p w14:paraId="0F5B02FE" w14:textId="318E8D7C" w:rsidR="00BC0014" w:rsidRDefault="00BC0014" w:rsidP="006B714F">
      <w:pPr>
        <w:spacing w:line="276" w:lineRule="auto"/>
        <w:jc w:val="both"/>
      </w:pPr>
    </w:p>
    <w:p w14:paraId="44D6A543" w14:textId="136CF3A1" w:rsidR="00BC0014" w:rsidRDefault="00BC0014" w:rsidP="00BC0014">
      <w:pPr>
        <w:pStyle w:val="Prrafodelista"/>
        <w:numPr>
          <w:ilvl w:val="0"/>
          <w:numId w:val="17"/>
        </w:numPr>
        <w:spacing w:line="276" w:lineRule="auto"/>
        <w:jc w:val="both"/>
        <w:rPr>
          <w:b/>
        </w:rPr>
      </w:pPr>
      <w:r w:rsidRPr="00BC0014">
        <w:rPr>
          <w:b/>
        </w:rPr>
        <w:t xml:space="preserve">ANTECEDENTES </w:t>
      </w:r>
    </w:p>
    <w:p w14:paraId="55CB27B3" w14:textId="27F844D4" w:rsidR="00BC0014" w:rsidRDefault="00BC0014" w:rsidP="00BC0014">
      <w:pPr>
        <w:spacing w:line="276" w:lineRule="auto"/>
        <w:jc w:val="both"/>
        <w:rPr>
          <w:b/>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6"/>
        <w:gridCol w:w="4536"/>
        <w:gridCol w:w="1843"/>
        <w:gridCol w:w="1984"/>
      </w:tblGrid>
      <w:tr w:rsidR="00BC0014" w:rsidRPr="00BC0014" w14:paraId="5F3CC8A2" w14:textId="77777777" w:rsidTr="00BC0014">
        <w:tc>
          <w:tcPr>
            <w:tcW w:w="846" w:type="dxa"/>
          </w:tcPr>
          <w:p w14:paraId="6FF4D95B" w14:textId="77777777" w:rsidR="00BC0014" w:rsidRPr="00BC0014" w:rsidRDefault="00BC0014" w:rsidP="0078350B">
            <w:pPr>
              <w:jc w:val="both"/>
              <w:rPr>
                <w:b/>
                <w:sz w:val="22"/>
                <w:szCs w:val="22"/>
              </w:rPr>
            </w:pPr>
            <w:r w:rsidRPr="00BC0014">
              <w:rPr>
                <w:b/>
                <w:sz w:val="22"/>
                <w:szCs w:val="22"/>
              </w:rPr>
              <w:t>#</w:t>
            </w:r>
          </w:p>
        </w:tc>
        <w:tc>
          <w:tcPr>
            <w:tcW w:w="4536" w:type="dxa"/>
          </w:tcPr>
          <w:p w14:paraId="1F43629C" w14:textId="77777777" w:rsidR="00BC0014" w:rsidRPr="00BC0014" w:rsidRDefault="00BC0014" w:rsidP="0078350B">
            <w:pPr>
              <w:jc w:val="both"/>
              <w:rPr>
                <w:b/>
                <w:sz w:val="22"/>
                <w:szCs w:val="22"/>
              </w:rPr>
            </w:pPr>
            <w:r w:rsidRPr="00BC0014">
              <w:rPr>
                <w:b/>
                <w:sz w:val="22"/>
                <w:szCs w:val="22"/>
              </w:rPr>
              <w:t>Título del proyecto</w:t>
            </w:r>
          </w:p>
        </w:tc>
        <w:tc>
          <w:tcPr>
            <w:tcW w:w="1843" w:type="dxa"/>
          </w:tcPr>
          <w:p w14:paraId="772AD076" w14:textId="77777777" w:rsidR="00BC0014" w:rsidRPr="00BC0014" w:rsidRDefault="00BC0014" w:rsidP="0078350B">
            <w:pPr>
              <w:jc w:val="both"/>
              <w:rPr>
                <w:sz w:val="22"/>
                <w:szCs w:val="22"/>
              </w:rPr>
            </w:pPr>
            <w:r w:rsidRPr="00BC0014">
              <w:rPr>
                <w:sz w:val="22"/>
                <w:szCs w:val="22"/>
              </w:rPr>
              <w:t>Ponentes</w:t>
            </w:r>
          </w:p>
        </w:tc>
        <w:tc>
          <w:tcPr>
            <w:tcW w:w="1984" w:type="dxa"/>
          </w:tcPr>
          <w:p w14:paraId="408C3E3F" w14:textId="77777777" w:rsidR="00BC0014" w:rsidRPr="00BC0014" w:rsidRDefault="00BC0014" w:rsidP="0078350B">
            <w:pPr>
              <w:jc w:val="both"/>
              <w:rPr>
                <w:b/>
                <w:sz w:val="22"/>
                <w:szCs w:val="22"/>
              </w:rPr>
            </w:pPr>
            <w:r w:rsidRPr="00BC0014">
              <w:rPr>
                <w:b/>
                <w:sz w:val="22"/>
                <w:szCs w:val="22"/>
              </w:rPr>
              <w:t>Tramite</w:t>
            </w:r>
          </w:p>
        </w:tc>
      </w:tr>
      <w:tr w:rsidR="00BC0014" w:rsidRPr="00BC0014" w14:paraId="1E1B0C8F" w14:textId="77777777" w:rsidTr="00BC0014">
        <w:tc>
          <w:tcPr>
            <w:tcW w:w="846" w:type="dxa"/>
          </w:tcPr>
          <w:p w14:paraId="3F398F4E" w14:textId="5721CDA8" w:rsidR="00BC0014" w:rsidRPr="00BC0014" w:rsidRDefault="00BC0014" w:rsidP="0078350B">
            <w:pPr>
              <w:jc w:val="both"/>
              <w:rPr>
                <w:b/>
                <w:sz w:val="22"/>
                <w:szCs w:val="22"/>
              </w:rPr>
            </w:pPr>
            <w:r w:rsidRPr="00BC0014">
              <w:rPr>
                <w:b/>
                <w:sz w:val="22"/>
                <w:szCs w:val="22"/>
              </w:rPr>
              <w:t>82</w:t>
            </w:r>
          </w:p>
        </w:tc>
        <w:tc>
          <w:tcPr>
            <w:tcW w:w="4536" w:type="dxa"/>
          </w:tcPr>
          <w:p w14:paraId="1E3B79E1" w14:textId="6DD3BF09" w:rsidR="00BC0014" w:rsidRPr="00BC0014" w:rsidRDefault="00BC0014" w:rsidP="0078350B">
            <w:pPr>
              <w:jc w:val="both"/>
              <w:rPr>
                <w:sz w:val="22"/>
                <w:szCs w:val="22"/>
              </w:rPr>
            </w:pPr>
            <w:r w:rsidRPr="00BC0014">
              <w:rPr>
                <w:sz w:val="22"/>
                <w:szCs w:val="22"/>
              </w:rPr>
              <w:t>“Por medio del cual se establecen lineamientos para la creación de zonas de lactancia materna al interior de las estaciones del sistema de transporte público de Bogotá”</w:t>
            </w:r>
          </w:p>
        </w:tc>
        <w:tc>
          <w:tcPr>
            <w:tcW w:w="1843" w:type="dxa"/>
          </w:tcPr>
          <w:p w14:paraId="6ABF7EB5" w14:textId="0F348F8F" w:rsidR="00BC0014" w:rsidRPr="00BC0014" w:rsidRDefault="00BC0014" w:rsidP="0078350B">
            <w:pPr>
              <w:jc w:val="both"/>
              <w:rPr>
                <w:sz w:val="22"/>
                <w:szCs w:val="22"/>
              </w:rPr>
            </w:pPr>
            <w:proofErr w:type="spellStart"/>
            <w:r w:rsidRPr="00BC0014">
              <w:rPr>
                <w:sz w:val="22"/>
                <w:szCs w:val="22"/>
              </w:rPr>
              <w:t>H.C.Ricardo</w:t>
            </w:r>
            <w:proofErr w:type="spellEnd"/>
            <w:r w:rsidRPr="00BC0014">
              <w:rPr>
                <w:sz w:val="22"/>
                <w:szCs w:val="22"/>
              </w:rPr>
              <w:t xml:space="preserve"> Andrés Correa Mojica  (Coordinador) y H.C. Ángelo </w:t>
            </w:r>
            <w:proofErr w:type="spellStart"/>
            <w:r w:rsidRPr="00BC0014">
              <w:rPr>
                <w:sz w:val="22"/>
                <w:szCs w:val="22"/>
              </w:rPr>
              <w:t>Shiavenato</w:t>
            </w:r>
            <w:proofErr w:type="spellEnd"/>
            <w:r w:rsidRPr="00BC0014">
              <w:rPr>
                <w:sz w:val="22"/>
                <w:szCs w:val="22"/>
              </w:rPr>
              <w:t xml:space="preserve"> Rivadeneira (ponente)</w:t>
            </w:r>
          </w:p>
        </w:tc>
        <w:tc>
          <w:tcPr>
            <w:tcW w:w="1984" w:type="dxa"/>
          </w:tcPr>
          <w:p w14:paraId="4F6CDB04" w14:textId="10F72447" w:rsidR="00BC0014" w:rsidRPr="00BC0014" w:rsidRDefault="00BC0014" w:rsidP="0078350B">
            <w:pPr>
              <w:jc w:val="both"/>
              <w:rPr>
                <w:sz w:val="22"/>
                <w:szCs w:val="22"/>
              </w:rPr>
            </w:pPr>
            <w:r w:rsidRPr="00BC0014">
              <w:rPr>
                <w:sz w:val="22"/>
                <w:szCs w:val="22"/>
              </w:rPr>
              <w:t xml:space="preserve">Archivado </w:t>
            </w:r>
          </w:p>
        </w:tc>
      </w:tr>
    </w:tbl>
    <w:p w14:paraId="604A0D14" w14:textId="43F979A5" w:rsidR="00BC0014" w:rsidRDefault="00BC0014">
      <w:pPr>
        <w:spacing w:line="276" w:lineRule="auto"/>
        <w:ind w:left="720"/>
        <w:jc w:val="both"/>
        <w:rPr>
          <w:b/>
        </w:rPr>
      </w:pPr>
    </w:p>
    <w:p w14:paraId="39D2B188" w14:textId="2FF10CF0" w:rsidR="000C1005" w:rsidRDefault="000C1005">
      <w:pPr>
        <w:spacing w:line="276" w:lineRule="auto"/>
        <w:jc w:val="both"/>
      </w:pPr>
    </w:p>
    <w:p w14:paraId="4D8A260F" w14:textId="47E2E33E" w:rsidR="00EE3519" w:rsidRDefault="00EE3519">
      <w:pPr>
        <w:spacing w:line="276" w:lineRule="auto"/>
        <w:jc w:val="both"/>
      </w:pPr>
    </w:p>
    <w:p w14:paraId="66349A89" w14:textId="0B1971E2" w:rsidR="00EE3519" w:rsidRDefault="00EE3519">
      <w:pPr>
        <w:spacing w:line="276" w:lineRule="auto"/>
        <w:jc w:val="both"/>
      </w:pPr>
    </w:p>
    <w:p w14:paraId="6A32A518" w14:textId="77777777" w:rsidR="00EE3519" w:rsidRDefault="00EE3519">
      <w:pPr>
        <w:spacing w:line="276" w:lineRule="auto"/>
        <w:jc w:val="both"/>
      </w:pPr>
    </w:p>
    <w:p w14:paraId="62F18FBC" w14:textId="77777777" w:rsidR="000C1005" w:rsidRDefault="00F40342">
      <w:pPr>
        <w:numPr>
          <w:ilvl w:val="0"/>
          <w:numId w:val="17"/>
        </w:numPr>
        <w:spacing w:line="276" w:lineRule="auto"/>
        <w:jc w:val="both"/>
        <w:rPr>
          <w:b/>
        </w:rPr>
      </w:pPr>
      <w:r>
        <w:rPr>
          <w:b/>
        </w:rPr>
        <w:t>JUSTIFICACIÓN DEL PROYECTO DE ACUERDO</w:t>
      </w:r>
    </w:p>
    <w:p w14:paraId="68241DA0" w14:textId="77777777" w:rsidR="000C1005" w:rsidRDefault="000C1005">
      <w:pPr>
        <w:spacing w:line="276" w:lineRule="auto"/>
        <w:ind w:left="720"/>
        <w:jc w:val="both"/>
        <w:rPr>
          <w:b/>
        </w:rPr>
      </w:pPr>
    </w:p>
    <w:p w14:paraId="0112711D" w14:textId="6914AAC0" w:rsidR="000C1005" w:rsidRDefault="007A73AF">
      <w:pPr>
        <w:spacing w:line="276" w:lineRule="auto"/>
        <w:jc w:val="both"/>
      </w:pPr>
      <w:r>
        <w:t xml:space="preserve">El presente proyecto de acuerdo surge de la necesidad de apoyar, proteger y fomentar la lactancia materna como una práctica optima y necesaria para la alimentación, cuidado y nutrición de la primera infancia en la ciudad, así como para la protección, cuidado y comodidad de las madres lactantes en la ciudad. </w:t>
      </w:r>
    </w:p>
    <w:p w14:paraId="58E786AD" w14:textId="45268F83" w:rsidR="007A73AF" w:rsidRDefault="007A73AF">
      <w:pPr>
        <w:spacing w:line="276" w:lineRule="auto"/>
        <w:jc w:val="both"/>
      </w:pPr>
    </w:p>
    <w:p w14:paraId="735C674F" w14:textId="7C42621F" w:rsidR="007A73AF" w:rsidRDefault="007A73AF">
      <w:pPr>
        <w:spacing w:line="276" w:lineRule="auto"/>
        <w:jc w:val="both"/>
      </w:pPr>
      <w:r>
        <w:t xml:space="preserve">En efecto, </w:t>
      </w:r>
      <w:r w:rsidRPr="007A73AF">
        <w:t>La leche materna proporciona una inmunidad activa y alimentación adecuada para el bebé. Contiene células vivas, hormonas, enzimas activas, anticuerpos y más de 400 componentes únicos</w:t>
      </w:r>
      <w:r w:rsidR="00A04B2B">
        <w:t xml:space="preserve"> (IBFAN, 2010)</w:t>
      </w:r>
      <w:r w:rsidRPr="007A73AF">
        <w:t>. La composición cambia según el momento del día, la edad del bebé y su estado gestacional. No requiere distribución ni preparación y está listo para consumir. La leche materna es probablemente la medicina personalizada más específica que el bebé puede recibir, y una oportunidad para producir una impronta positiva en su salud</w:t>
      </w:r>
      <w:r w:rsidR="00A04B2B">
        <w:t xml:space="preserve"> (Victoria, 2016)</w:t>
      </w:r>
      <w:r w:rsidRPr="007A73AF">
        <w:t>.</w:t>
      </w:r>
    </w:p>
    <w:p w14:paraId="19BB2D2F" w14:textId="3CC12989" w:rsidR="005226ED" w:rsidRDefault="005226ED">
      <w:pPr>
        <w:spacing w:line="276" w:lineRule="auto"/>
        <w:jc w:val="both"/>
      </w:pPr>
    </w:p>
    <w:p w14:paraId="55906B78" w14:textId="459A59AC" w:rsidR="00E9171B" w:rsidRDefault="00E9171B" w:rsidP="002D5E09">
      <w:pPr>
        <w:spacing w:line="276" w:lineRule="auto"/>
        <w:jc w:val="both"/>
      </w:pPr>
      <w:r>
        <w:t xml:space="preserve">La lactancia materna está en disminución en la mayoría de los lugares del mundo, especialmente en la cultura occidental. Muchas mujeres desean lactar, pero se ven obstaculizadas por barreras sociales, culturales, médicas y psicológicas, así como la falta de apoyo y orientación. Debido a estas dificultades, las madres a menudo abandonan la lactancia y optan por la alimentación artificial con leche de fórmula, lo que tiene consecuencias negativas para la salud del bebé y la madre a corto y largo plazo </w:t>
      </w:r>
      <w:r w:rsidRPr="00E9171B">
        <w:t>(</w:t>
      </w:r>
      <w:proofErr w:type="spellStart"/>
      <w:r w:rsidRPr="00E9171B">
        <w:t>The</w:t>
      </w:r>
      <w:proofErr w:type="spellEnd"/>
      <w:r w:rsidRPr="00E9171B">
        <w:t xml:space="preserve"> </w:t>
      </w:r>
      <w:proofErr w:type="spellStart"/>
      <w:r w:rsidRPr="00E9171B">
        <w:t>Lancet</w:t>
      </w:r>
      <w:proofErr w:type="spellEnd"/>
      <w:r w:rsidRPr="00E9171B">
        <w:t>, 2016).</w:t>
      </w:r>
      <w:r>
        <w:t xml:space="preserve"> Lo anterior debido a </w:t>
      </w:r>
      <w:r w:rsidR="002D5E09">
        <w:t>la falta de los beneficios y nutrientes probados de la lactancia materna que ya han sido previamente mencionados.</w:t>
      </w:r>
    </w:p>
    <w:p w14:paraId="4EE9F86C" w14:textId="77777777" w:rsidR="002D5E09" w:rsidRDefault="002D5E09" w:rsidP="002D5E09">
      <w:pPr>
        <w:spacing w:line="276" w:lineRule="auto"/>
        <w:jc w:val="both"/>
      </w:pPr>
    </w:p>
    <w:p w14:paraId="3240F315" w14:textId="77777777" w:rsidR="005D422C" w:rsidRDefault="00E9171B" w:rsidP="008C675C">
      <w:pPr>
        <w:spacing w:line="276" w:lineRule="auto"/>
        <w:jc w:val="both"/>
      </w:pPr>
      <w:r>
        <w:t xml:space="preserve">Entre los factores que desalientan la lactancia se incluyen la </w:t>
      </w:r>
      <w:proofErr w:type="spellStart"/>
      <w:r>
        <w:t>sexualización</w:t>
      </w:r>
      <w:proofErr w:type="spellEnd"/>
      <w:r>
        <w:t xml:space="preserve"> de los pechos, el señalamiento a las madres que amamantan en público, y el surgimiento del biberón como símbolo de estatus</w:t>
      </w:r>
      <w:r w:rsidR="002D5E09">
        <w:t xml:space="preserve"> (IBFAN,2010)</w:t>
      </w:r>
      <w:r>
        <w:t>. Además, la condición laboral de las madres trabajadoras y la falta de servicios de guardería en el trabajo también son desfavorables para la lactancia.</w:t>
      </w:r>
      <w:r w:rsidR="002D5E09">
        <w:t xml:space="preserve"> </w:t>
      </w:r>
    </w:p>
    <w:p w14:paraId="00AD8F21" w14:textId="77777777" w:rsidR="005D422C" w:rsidRDefault="005D422C" w:rsidP="008C675C">
      <w:pPr>
        <w:spacing w:line="276" w:lineRule="auto"/>
        <w:jc w:val="both"/>
      </w:pPr>
    </w:p>
    <w:p w14:paraId="2B8E3548" w14:textId="00BA286D" w:rsidR="00E9171B" w:rsidRDefault="002D5E09" w:rsidP="008C675C">
      <w:pPr>
        <w:spacing w:line="276" w:lineRule="auto"/>
        <w:jc w:val="both"/>
      </w:pPr>
      <w:r>
        <w:lastRenderedPageBreak/>
        <w:t xml:space="preserve">Específicamente, en el transporte público de Bogotá las mujeres son ampliamente vulnerables a estos factores. Los múltiples casos de acoso y violencia sexual que tienen lugar al interior del sistema contribuyen a un aumento en la percepción del riesgo de </w:t>
      </w:r>
      <w:proofErr w:type="spellStart"/>
      <w:r>
        <w:t>sexualización</w:t>
      </w:r>
      <w:proofErr w:type="spellEnd"/>
      <w:r>
        <w:t xml:space="preserve"> que puede desincentivar la lactancia. Asimism</w:t>
      </w:r>
      <w:r w:rsidR="008C675C">
        <w:t xml:space="preserve">o, a través de redes sociales y medios de comunicación se ha venido haciendo evidente la estigmatización y señalamientos en contra de las madres que realizan la lactancia en público. </w:t>
      </w:r>
    </w:p>
    <w:p w14:paraId="2E3A0E07" w14:textId="77777777" w:rsidR="00E9171B" w:rsidRDefault="00E9171B" w:rsidP="00E9171B">
      <w:pPr>
        <w:spacing w:line="276" w:lineRule="auto"/>
        <w:jc w:val="both"/>
      </w:pPr>
    </w:p>
    <w:p w14:paraId="647C9A54" w14:textId="2D8CE9A2" w:rsidR="00E9171B" w:rsidRDefault="005D422C" w:rsidP="005D422C">
      <w:pPr>
        <w:spacing w:line="276" w:lineRule="auto"/>
        <w:jc w:val="both"/>
      </w:pPr>
      <w:r>
        <w:t xml:space="preserve">Bajo este escenario, se hace necesario establecer espacios seguros que promuevan la lactancia materna como una </w:t>
      </w:r>
      <w:proofErr w:type="spellStart"/>
      <w:r>
        <w:t>practica</w:t>
      </w:r>
      <w:proofErr w:type="spellEnd"/>
      <w:r>
        <w:t xml:space="preserve"> saludable para la salud tanto de la madre, como del bebé. Persiguiendo el mismo fin, en otros espacios como escenarios públicos, centros comerciales y entidades distritales se ha optado por la adecuación de zonas de lactancia materna </w:t>
      </w:r>
      <w:r w:rsidR="006E6CF7">
        <w:t>donde las madres puedan llevar a cabo las actividades de lactancia de manera libre y segura. De este modo, el presente proyecto de Acuerdo propone implementar las zonas de Lactancia Materna al interior de los portales y estaciones del Sistema de transporte público de Bogotá.</w:t>
      </w:r>
    </w:p>
    <w:p w14:paraId="11EBBC41" w14:textId="1BA1B945" w:rsidR="003D7BA8" w:rsidRDefault="003D7BA8" w:rsidP="005D422C">
      <w:pPr>
        <w:spacing w:line="276" w:lineRule="auto"/>
        <w:jc w:val="both"/>
      </w:pPr>
    </w:p>
    <w:p w14:paraId="264D53A0" w14:textId="289ABA9C" w:rsidR="003D7BA8" w:rsidRDefault="003D7BA8" w:rsidP="003D7BA8">
      <w:pPr>
        <w:spacing w:line="276" w:lineRule="auto"/>
        <w:jc w:val="both"/>
      </w:pPr>
      <w:r>
        <w:t xml:space="preserve">Desde el año 2012, el Ministerio de Salud de Colombia emitió una cartilla con lineamientos para la implementación de </w:t>
      </w:r>
      <w:r>
        <w:rPr>
          <w:i/>
          <w:iCs/>
        </w:rPr>
        <w:t xml:space="preserve">Salas Amigas de la Familia Lactante </w:t>
      </w:r>
      <w:r>
        <w:t xml:space="preserve">en el entorno laboral. Lo anterior con el fin de estimular “la promoción, protección y apoyo a la lactancia materna, que ofrecen en el entorno laboral las condiciones físicas y de dotación adecuadas para garantizar los procedimientos seguros para la extracción, conservación y transporte de la leche materna” (Ministerio de Salud y Protección Social, 2012). Este documento, resulta de utilidad como insumo inicial para la implementación de estas zonas en las estaciones y portales del sistema de transporte público de la ciudad. </w:t>
      </w:r>
    </w:p>
    <w:p w14:paraId="52F5B6DB" w14:textId="3774D4A3" w:rsidR="000A26A8" w:rsidRDefault="000A26A8" w:rsidP="003D7BA8">
      <w:pPr>
        <w:spacing w:line="276" w:lineRule="auto"/>
        <w:jc w:val="both"/>
      </w:pPr>
    </w:p>
    <w:p w14:paraId="180E4C55" w14:textId="36B91626" w:rsidR="000A26A8" w:rsidRDefault="000A26A8" w:rsidP="003D7BA8">
      <w:pPr>
        <w:spacing w:line="276" w:lineRule="auto"/>
        <w:jc w:val="both"/>
      </w:pPr>
      <w:r>
        <w:t xml:space="preserve">En otras ciudades ya se han </w:t>
      </w:r>
      <w:r w:rsidR="00946FEB">
        <w:t xml:space="preserve">implementado medidas de este tipo. Por ejemplo, durante el 2019 en Medellín se empezaron a implementar áreas especiales para la lactancia en 3 estaciones del Metro de Medellín (Jiménez, 2019). Si bien en un principio no se consolidaron espacios con privacidad para la lactancia materna, el solo hecho de destinar un espacio dedicado para este fin </w:t>
      </w:r>
      <w:r w:rsidR="00776C59">
        <w:t xml:space="preserve">si </w:t>
      </w:r>
      <w:r w:rsidR="00946FEB">
        <w:t xml:space="preserve">contribuye a generar confianza para las madres lactantes.  </w:t>
      </w:r>
    </w:p>
    <w:p w14:paraId="759390D5" w14:textId="77777777" w:rsidR="00776C59" w:rsidRDefault="00776C59" w:rsidP="003D7BA8">
      <w:pPr>
        <w:spacing w:line="276" w:lineRule="auto"/>
        <w:jc w:val="both"/>
      </w:pPr>
    </w:p>
    <w:p w14:paraId="47E9C5BB" w14:textId="245CF6F7" w:rsidR="008B5D6E" w:rsidRDefault="00776C59" w:rsidP="003D7BA8">
      <w:pPr>
        <w:spacing w:line="276" w:lineRule="auto"/>
        <w:jc w:val="both"/>
      </w:pPr>
      <w:r>
        <w:t>Por otro lado, durante el 2020 en argentina también se instaló una sala de lactancia materna en el sistema de Trenes Argentinos</w:t>
      </w:r>
      <w:r w:rsidR="006D62AD">
        <w:t xml:space="preserve"> (BID, 2020)</w:t>
      </w:r>
      <w:r>
        <w:t xml:space="preserve">. Si bien este espacio estaba inicialmente dedicado a las trabajadoras de la empresa de Trenes Argentinos, </w:t>
      </w:r>
      <w:r w:rsidR="008B5D6E">
        <w:t xml:space="preserve">también constituye un esfuerzo de </w:t>
      </w:r>
      <w:proofErr w:type="spellStart"/>
      <w:r w:rsidR="008B5D6E">
        <w:t>visibilización</w:t>
      </w:r>
      <w:proofErr w:type="spellEnd"/>
      <w:r w:rsidR="008B5D6E">
        <w:t xml:space="preserve"> de la lactancia segura. </w:t>
      </w:r>
    </w:p>
    <w:p w14:paraId="125F2A80" w14:textId="77777777" w:rsidR="008B5D6E" w:rsidRDefault="008B5D6E" w:rsidP="003D7BA8">
      <w:pPr>
        <w:spacing w:line="276" w:lineRule="auto"/>
        <w:jc w:val="both"/>
      </w:pPr>
    </w:p>
    <w:p w14:paraId="14FA57DB" w14:textId="36E2C14A" w:rsidR="00776C59" w:rsidRDefault="008B5D6E" w:rsidP="003D7BA8">
      <w:pPr>
        <w:spacing w:line="276" w:lineRule="auto"/>
        <w:jc w:val="both"/>
      </w:pPr>
      <w:r>
        <w:t xml:space="preserve">De este modo, los ejemplos de diferentes ciudades alrededor del mundo sirven para evidenciar los avances que se pueden conseguir en esta materia a partir de la voluntad política. Así, la presente iniciativa parte de reconocer la problemática relativa a la lactancia materna en el transporte público y </w:t>
      </w:r>
      <w:r w:rsidR="00AE7D90">
        <w:t xml:space="preserve">busca la consolidación de zonas de lactancia en las estaciones y portales de transporte público a partir del encuentro de la voluntad política. </w:t>
      </w:r>
    </w:p>
    <w:p w14:paraId="14BCE666" w14:textId="77777777" w:rsidR="00F91A81" w:rsidRDefault="00F91A81" w:rsidP="003D7BA8">
      <w:pPr>
        <w:spacing w:line="276" w:lineRule="auto"/>
        <w:jc w:val="both"/>
      </w:pPr>
    </w:p>
    <w:p w14:paraId="76957543" w14:textId="6A5BACA1" w:rsidR="00F91A81" w:rsidRPr="00F91A81" w:rsidRDefault="00F91A81" w:rsidP="003D7BA8">
      <w:pPr>
        <w:spacing w:line="276" w:lineRule="auto"/>
        <w:jc w:val="both"/>
        <w:rPr>
          <w:b/>
          <w:bCs/>
        </w:rPr>
      </w:pPr>
      <w:r w:rsidRPr="00F91A81">
        <w:rPr>
          <w:b/>
          <w:bCs/>
        </w:rPr>
        <w:t>2.1 OBJETIVOS DE DESARROLLO SOSTENIBLE:</w:t>
      </w:r>
    </w:p>
    <w:p w14:paraId="4F3BAFD6" w14:textId="77777777" w:rsidR="000C1005" w:rsidRDefault="000C1005">
      <w:pPr>
        <w:spacing w:line="276" w:lineRule="auto"/>
        <w:jc w:val="both"/>
      </w:pPr>
    </w:p>
    <w:p w14:paraId="522C0E7D" w14:textId="704DFA32" w:rsidR="00F91A81" w:rsidRDefault="00F91A81">
      <w:pPr>
        <w:spacing w:line="276" w:lineRule="auto"/>
        <w:jc w:val="both"/>
      </w:pPr>
      <w:r>
        <w:t xml:space="preserve">El presente proyecto de acuerdo se enmarca en los Objetivos de Desarrollo Sostenible 2. </w:t>
      </w:r>
      <w:r w:rsidRPr="00F91A81">
        <w:t>Poner fin al hambre</w:t>
      </w:r>
      <w:r>
        <w:t xml:space="preserve"> y 3. </w:t>
      </w:r>
      <w:r w:rsidRPr="00F91A81">
        <w:t>Garantizar una vida sana y promover el bienestar para todos en todas las edades</w:t>
      </w:r>
      <w:r>
        <w:t>.</w:t>
      </w:r>
    </w:p>
    <w:p w14:paraId="3E79B596" w14:textId="77777777" w:rsidR="00F91A81" w:rsidRDefault="00F91A81">
      <w:pPr>
        <w:spacing w:line="276" w:lineRule="auto"/>
        <w:jc w:val="both"/>
      </w:pPr>
    </w:p>
    <w:p w14:paraId="285232A8" w14:textId="2709E3D6" w:rsidR="00F91A81" w:rsidRDefault="00F91A81">
      <w:pPr>
        <w:spacing w:line="276" w:lineRule="auto"/>
        <w:jc w:val="both"/>
      </w:pPr>
      <w:r>
        <w:t>Específicamente, las disposiciones del proyecto guardan una estrecha relación con las siguientes metas de los objetivos mencionados:</w:t>
      </w:r>
    </w:p>
    <w:p w14:paraId="7A5AA669" w14:textId="66B3367D" w:rsidR="00F91A81" w:rsidRDefault="00F91A81" w:rsidP="00F91A81">
      <w:pPr>
        <w:spacing w:line="276" w:lineRule="auto"/>
        <w:ind w:left="720"/>
        <w:rPr>
          <w:lang w:val="es-MX"/>
        </w:rPr>
      </w:pPr>
      <w:r w:rsidRPr="00F91A81">
        <w:rPr>
          <w:lang w:val="es-MX"/>
        </w:rPr>
        <w:t>2.1 Para 2030, poner fin al hambre y asegurar el acceso de todas las personas, en particular los pobres y las personas en situaciones vulnerables, incluidos los lactantes, a una alimentación sana, nutritiva y suficiente durante todo el año</w:t>
      </w:r>
      <w:r>
        <w:rPr>
          <w:lang w:val="es-MX"/>
        </w:rPr>
        <w:t>.</w:t>
      </w:r>
    </w:p>
    <w:p w14:paraId="4AA7A8D2" w14:textId="77777777" w:rsidR="00F91A81" w:rsidRPr="00F91A81" w:rsidRDefault="00F91A81" w:rsidP="00F91A81">
      <w:pPr>
        <w:spacing w:line="276" w:lineRule="auto"/>
        <w:ind w:left="720"/>
        <w:rPr>
          <w:lang w:val="es-MX"/>
        </w:rPr>
      </w:pPr>
    </w:p>
    <w:p w14:paraId="72862445" w14:textId="043E440A" w:rsidR="00F91A81" w:rsidRDefault="00F91A81" w:rsidP="00F91A81">
      <w:pPr>
        <w:spacing w:line="276" w:lineRule="auto"/>
        <w:ind w:left="720"/>
        <w:jc w:val="both"/>
        <w:rPr>
          <w:lang w:val="es-MX"/>
        </w:rPr>
      </w:pPr>
      <w:r w:rsidRPr="00F91A81">
        <w:rPr>
          <w:lang w:val="es-MX"/>
        </w:rPr>
        <w:t>2.2 Para 2030, poner fin a todas las formas de malnutrición, incluso logrando, a más tardar en 2025, las metas convenidas internacionalmente sobre el retraso del crecimiento y la emaciación de los niños menores de 5 años, y abordar las necesidades de nutrición de las adolescentes, las mujeres embarazadas y lactantes y las personas de edad</w:t>
      </w:r>
      <w:r>
        <w:rPr>
          <w:lang w:val="es-MX"/>
        </w:rPr>
        <w:t>.</w:t>
      </w:r>
    </w:p>
    <w:p w14:paraId="2651C05B" w14:textId="77777777" w:rsidR="00F91A81" w:rsidRDefault="00F91A81" w:rsidP="00F91A81">
      <w:pPr>
        <w:spacing w:line="276" w:lineRule="auto"/>
        <w:ind w:left="720"/>
        <w:jc w:val="both"/>
        <w:rPr>
          <w:lang w:val="es-MX"/>
        </w:rPr>
      </w:pPr>
    </w:p>
    <w:p w14:paraId="10EA0EF7" w14:textId="63C4DE6A" w:rsidR="00F91A81" w:rsidRDefault="00F91A81" w:rsidP="00F91A81">
      <w:pPr>
        <w:spacing w:line="276" w:lineRule="auto"/>
        <w:ind w:left="720"/>
        <w:jc w:val="both"/>
        <w:rPr>
          <w:lang w:val="es-MX"/>
        </w:rPr>
      </w:pPr>
      <w:r w:rsidRPr="00F91A81">
        <w:rPr>
          <w:lang w:val="es-MX"/>
        </w:rPr>
        <w:t>3.2 Para 2030, poner fin a las muertes evitables de recién nacidos y de niños menores de 5 años, logrando que todos los países intenten reducir la mortalidad neonatal al menos hasta 12 por cada 1.000 nacidos vivos, y la mortalidad de niños menores de 5 años al menos hasta 25 por cada 1.000 nacidos vivos</w:t>
      </w:r>
      <w:r>
        <w:rPr>
          <w:lang w:val="es-MX"/>
        </w:rPr>
        <w:t>.</w:t>
      </w:r>
    </w:p>
    <w:p w14:paraId="0C09B28B" w14:textId="694A38DF" w:rsidR="00F91A81" w:rsidRPr="00F91A81" w:rsidRDefault="00F91A81" w:rsidP="00F91A81">
      <w:pPr>
        <w:spacing w:line="276" w:lineRule="auto"/>
        <w:ind w:left="720"/>
        <w:jc w:val="both"/>
        <w:rPr>
          <w:lang w:val="es-MX"/>
        </w:rPr>
      </w:pPr>
      <w:r>
        <w:rPr>
          <w:lang w:val="es-MX"/>
        </w:rPr>
        <w:t>(Naciones Unidas, 2023).</w:t>
      </w:r>
    </w:p>
    <w:p w14:paraId="7AD92C52" w14:textId="77777777" w:rsidR="00F91A81" w:rsidRDefault="00F91A81">
      <w:pPr>
        <w:spacing w:line="276" w:lineRule="auto"/>
        <w:jc w:val="both"/>
      </w:pPr>
    </w:p>
    <w:p w14:paraId="4F5DD3DE" w14:textId="77777777" w:rsidR="00F91A81" w:rsidRDefault="00F91A81">
      <w:pPr>
        <w:spacing w:line="276" w:lineRule="auto"/>
        <w:jc w:val="both"/>
      </w:pPr>
    </w:p>
    <w:p w14:paraId="5866BFD2" w14:textId="77777777" w:rsidR="00F91A81" w:rsidRDefault="00F91A81">
      <w:pPr>
        <w:spacing w:line="276" w:lineRule="auto"/>
        <w:jc w:val="both"/>
      </w:pPr>
    </w:p>
    <w:p w14:paraId="7DE4DC30" w14:textId="2103FEB0" w:rsidR="00AE7D90" w:rsidRDefault="006910A3" w:rsidP="00AE7D90">
      <w:pPr>
        <w:numPr>
          <w:ilvl w:val="0"/>
          <w:numId w:val="17"/>
        </w:numPr>
        <w:pBdr>
          <w:top w:val="nil"/>
          <w:left w:val="nil"/>
          <w:bottom w:val="nil"/>
          <w:right w:val="nil"/>
          <w:between w:val="nil"/>
        </w:pBdr>
        <w:spacing w:line="276" w:lineRule="auto"/>
        <w:jc w:val="both"/>
        <w:rPr>
          <w:b/>
        </w:rPr>
      </w:pPr>
      <w:r>
        <w:rPr>
          <w:b/>
        </w:rPr>
        <w:t xml:space="preserve">MARCO JURÍDICO </w:t>
      </w:r>
    </w:p>
    <w:p w14:paraId="41DD04DA" w14:textId="77777777" w:rsidR="006D62AD" w:rsidRDefault="006D62AD" w:rsidP="00AE7D90">
      <w:pPr>
        <w:pBdr>
          <w:top w:val="nil"/>
          <w:left w:val="nil"/>
          <w:bottom w:val="nil"/>
          <w:right w:val="nil"/>
          <w:between w:val="nil"/>
        </w:pBdr>
        <w:spacing w:line="276" w:lineRule="auto"/>
        <w:jc w:val="both"/>
        <w:rPr>
          <w:bCs/>
        </w:rPr>
      </w:pPr>
    </w:p>
    <w:p w14:paraId="6AABC43A" w14:textId="77777777" w:rsidR="0022574D" w:rsidRDefault="006D62AD" w:rsidP="00AE7D90">
      <w:pPr>
        <w:pBdr>
          <w:top w:val="nil"/>
          <w:left w:val="nil"/>
          <w:bottom w:val="nil"/>
          <w:right w:val="nil"/>
          <w:between w:val="nil"/>
        </w:pBdr>
        <w:spacing w:line="276" w:lineRule="auto"/>
        <w:jc w:val="both"/>
        <w:rPr>
          <w:bCs/>
        </w:rPr>
      </w:pPr>
      <w:r>
        <w:rPr>
          <w:bCs/>
        </w:rPr>
        <w:t xml:space="preserve">El presente </w:t>
      </w:r>
      <w:r w:rsidR="0022574D">
        <w:rPr>
          <w:bCs/>
        </w:rPr>
        <w:t>P</w:t>
      </w:r>
      <w:r>
        <w:rPr>
          <w:bCs/>
        </w:rPr>
        <w:t>royecto de</w:t>
      </w:r>
      <w:r w:rsidR="0022574D">
        <w:rPr>
          <w:bCs/>
        </w:rPr>
        <w:t xml:space="preserve"> Acuerdo se encuentra fundamentado en las siguientes disposiciones legales: </w:t>
      </w:r>
    </w:p>
    <w:p w14:paraId="72D30E02" w14:textId="77777777" w:rsidR="0022574D" w:rsidRDefault="0022574D" w:rsidP="00AE7D90">
      <w:pPr>
        <w:pBdr>
          <w:top w:val="nil"/>
          <w:left w:val="nil"/>
          <w:bottom w:val="nil"/>
          <w:right w:val="nil"/>
          <w:between w:val="nil"/>
        </w:pBdr>
        <w:spacing w:line="276" w:lineRule="auto"/>
        <w:jc w:val="both"/>
        <w:rPr>
          <w:bCs/>
        </w:rPr>
      </w:pPr>
    </w:p>
    <w:p w14:paraId="1DBF683B" w14:textId="77777777" w:rsidR="0022574D" w:rsidRDefault="0022574D" w:rsidP="00AE7D90">
      <w:pPr>
        <w:pBdr>
          <w:top w:val="nil"/>
          <w:left w:val="nil"/>
          <w:bottom w:val="nil"/>
          <w:right w:val="nil"/>
          <w:between w:val="nil"/>
        </w:pBdr>
        <w:spacing w:line="276" w:lineRule="auto"/>
        <w:jc w:val="both"/>
        <w:rPr>
          <w:b/>
        </w:rPr>
      </w:pPr>
      <w:r>
        <w:rPr>
          <w:b/>
        </w:rPr>
        <w:t xml:space="preserve">Del Orden Constitucional: </w:t>
      </w:r>
    </w:p>
    <w:p w14:paraId="6C3E3063" w14:textId="77777777" w:rsidR="0022574D" w:rsidRDefault="0022574D" w:rsidP="00AE7D90">
      <w:pPr>
        <w:pBdr>
          <w:top w:val="nil"/>
          <w:left w:val="nil"/>
          <w:bottom w:val="nil"/>
          <w:right w:val="nil"/>
          <w:between w:val="nil"/>
        </w:pBdr>
        <w:spacing w:line="276" w:lineRule="auto"/>
        <w:jc w:val="both"/>
        <w:rPr>
          <w:b/>
        </w:rPr>
      </w:pPr>
    </w:p>
    <w:p w14:paraId="4CB3A315" w14:textId="5769F71C" w:rsidR="006D62AD" w:rsidRDefault="0022574D" w:rsidP="005B5A7A">
      <w:pPr>
        <w:pBdr>
          <w:top w:val="nil"/>
          <w:left w:val="nil"/>
          <w:bottom w:val="nil"/>
          <w:right w:val="nil"/>
          <w:between w:val="nil"/>
        </w:pBdr>
        <w:spacing w:line="276" w:lineRule="auto"/>
        <w:ind w:left="720"/>
        <w:jc w:val="both"/>
        <w:rPr>
          <w:bCs/>
        </w:rPr>
      </w:pPr>
      <w:r w:rsidRPr="0022574D">
        <w:rPr>
          <w:b/>
        </w:rPr>
        <w:t>Artículo 43</w:t>
      </w:r>
      <w:r w:rsidRPr="0022574D">
        <w:rPr>
          <w:bCs/>
        </w:rPr>
        <w:t>. La mujer y el hombre tienen iguales derechos y oportunidades. La mujer no podrá ser</w:t>
      </w:r>
      <w:r>
        <w:rPr>
          <w:bCs/>
        </w:rPr>
        <w:t xml:space="preserve"> </w:t>
      </w:r>
      <w:r w:rsidRPr="0022574D">
        <w:rPr>
          <w:bCs/>
        </w:rPr>
        <w:t>sometida a ninguna clase de discriminación. Durante el embarazo y después del parto gozará</w:t>
      </w:r>
      <w:r>
        <w:rPr>
          <w:bCs/>
        </w:rPr>
        <w:t xml:space="preserve"> </w:t>
      </w:r>
      <w:r w:rsidRPr="0022574D">
        <w:rPr>
          <w:bCs/>
        </w:rPr>
        <w:t>de especial asistencia y protección del Estado, y recibirá de este subsidio alimentario si entonces</w:t>
      </w:r>
      <w:r>
        <w:rPr>
          <w:bCs/>
        </w:rPr>
        <w:t xml:space="preserve"> </w:t>
      </w:r>
      <w:r w:rsidRPr="0022574D">
        <w:rPr>
          <w:bCs/>
        </w:rPr>
        <w:t>estuviere desempleada o desamparada. El Estado apoyará de manera especial a la mujer cabeza de</w:t>
      </w:r>
      <w:r>
        <w:rPr>
          <w:bCs/>
        </w:rPr>
        <w:t xml:space="preserve"> </w:t>
      </w:r>
      <w:r w:rsidRPr="0022574D">
        <w:rPr>
          <w:bCs/>
        </w:rPr>
        <w:t xml:space="preserve">familia. </w:t>
      </w:r>
    </w:p>
    <w:p w14:paraId="1739CC8F" w14:textId="1F694632" w:rsidR="0022574D" w:rsidRDefault="0022574D" w:rsidP="005B5A7A">
      <w:pPr>
        <w:pBdr>
          <w:top w:val="nil"/>
          <w:left w:val="nil"/>
          <w:bottom w:val="nil"/>
          <w:right w:val="nil"/>
          <w:between w:val="nil"/>
        </w:pBdr>
        <w:spacing w:line="276" w:lineRule="auto"/>
        <w:ind w:left="720"/>
        <w:jc w:val="both"/>
        <w:rPr>
          <w:bCs/>
        </w:rPr>
      </w:pPr>
    </w:p>
    <w:p w14:paraId="24B6A124" w14:textId="37CD9E90" w:rsidR="0022574D" w:rsidRDefault="0022574D" w:rsidP="005B5A7A">
      <w:pPr>
        <w:pBdr>
          <w:top w:val="nil"/>
          <w:left w:val="nil"/>
          <w:bottom w:val="nil"/>
          <w:right w:val="nil"/>
          <w:between w:val="nil"/>
        </w:pBdr>
        <w:spacing w:line="276" w:lineRule="auto"/>
        <w:ind w:left="720"/>
        <w:jc w:val="both"/>
        <w:rPr>
          <w:bCs/>
        </w:rPr>
      </w:pPr>
      <w:r w:rsidRPr="0022574D">
        <w:rPr>
          <w:b/>
        </w:rPr>
        <w:t>Artículo 44.</w:t>
      </w:r>
      <w:r w:rsidRPr="0022574D">
        <w:rPr>
          <w:bCs/>
        </w:rPr>
        <w:t xml:space="preserve"> Son derechos fundamentales de los niños: la vida, la integridad física, la salud y la</w:t>
      </w:r>
      <w:r>
        <w:rPr>
          <w:bCs/>
        </w:rPr>
        <w:t xml:space="preserve"> </w:t>
      </w:r>
      <w:r w:rsidRPr="0022574D">
        <w:rPr>
          <w:bCs/>
        </w:rPr>
        <w:t>seguridad social, la alimentación equilibrada, su nombre y nacionalidad, tener una familia y no</w:t>
      </w:r>
      <w:r>
        <w:rPr>
          <w:bCs/>
        </w:rPr>
        <w:t xml:space="preserve"> </w:t>
      </w:r>
      <w:r w:rsidRPr="0022574D">
        <w:rPr>
          <w:bCs/>
        </w:rPr>
        <w:t>ser separados de ella, el cuidado y amor, la educación y la cultura, la recreación y la libre</w:t>
      </w:r>
      <w:r>
        <w:rPr>
          <w:bCs/>
        </w:rPr>
        <w:t xml:space="preserve"> </w:t>
      </w:r>
      <w:r w:rsidRPr="0022574D">
        <w:rPr>
          <w:bCs/>
        </w:rPr>
        <w:t>expresión de su opinión. Serán protegidos contra toda forma de abandono, violencia física o moral,</w:t>
      </w:r>
      <w:r>
        <w:rPr>
          <w:bCs/>
        </w:rPr>
        <w:t xml:space="preserve"> </w:t>
      </w:r>
      <w:r w:rsidRPr="0022574D">
        <w:rPr>
          <w:bCs/>
        </w:rPr>
        <w:t>secuestro, venta, abuso sexual, explotación laboral o económica y trabajos riesgosos. Gozarán</w:t>
      </w:r>
      <w:r>
        <w:rPr>
          <w:bCs/>
        </w:rPr>
        <w:t xml:space="preserve"> </w:t>
      </w:r>
      <w:r w:rsidRPr="0022574D">
        <w:rPr>
          <w:bCs/>
        </w:rPr>
        <w:t>también de los demás derechos consagrados en la Constitución, en las leyes y en los tratados</w:t>
      </w:r>
      <w:r>
        <w:rPr>
          <w:bCs/>
        </w:rPr>
        <w:t xml:space="preserve"> </w:t>
      </w:r>
      <w:r w:rsidRPr="0022574D">
        <w:rPr>
          <w:bCs/>
        </w:rPr>
        <w:t>internacionales ratificados por Colombia.</w:t>
      </w:r>
    </w:p>
    <w:p w14:paraId="314E76C9" w14:textId="6648DA98" w:rsidR="00AE7D90" w:rsidRDefault="006D62AD" w:rsidP="005B5A7A">
      <w:pPr>
        <w:pBdr>
          <w:top w:val="nil"/>
          <w:left w:val="nil"/>
          <w:bottom w:val="nil"/>
          <w:right w:val="nil"/>
          <w:between w:val="nil"/>
        </w:pBdr>
        <w:spacing w:line="276" w:lineRule="auto"/>
        <w:ind w:left="720"/>
        <w:jc w:val="both"/>
        <w:rPr>
          <w:bCs/>
        </w:rPr>
      </w:pPr>
      <w:r>
        <w:rPr>
          <w:bCs/>
        </w:rPr>
        <w:t xml:space="preserve"> </w:t>
      </w:r>
    </w:p>
    <w:p w14:paraId="13F6E2B9" w14:textId="14705A09" w:rsidR="0022574D" w:rsidRPr="005B5A7A" w:rsidRDefault="0022574D" w:rsidP="00AE7D90">
      <w:pPr>
        <w:pBdr>
          <w:top w:val="nil"/>
          <w:left w:val="nil"/>
          <w:bottom w:val="nil"/>
          <w:right w:val="nil"/>
          <w:between w:val="nil"/>
        </w:pBdr>
        <w:spacing w:line="276" w:lineRule="auto"/>
        <w:jc w:val="both"/>
        <w:rPr>
          <w:b/>
        </w:rPr>
      </w:pPr>
      <w:r w:rsidRPr="005B5A7A">
        <w:rPr>
          <w:b/>
        </w:rPr>
        <w:t>Del orden Nacional:</w:t>
      </w:r>
    </w:p>
    <w:p w14:paraId="353AC74A" w14:textId="77777777" w:rsidR="0022574D" w:rsidRDefault="0022574D" w:rsidP="00AE7D90">
      <w:pPr>
        <w:pBdr>
          <w:top w:val="nil"/>
          <w:left w:val="nil"/>
          <w:bottom w:val="nil"/>
          <w:right w:val="nil"/>
          <w:between w:val="nil"/>
        </w:pBdr>
        <w:spacing w:line="276" w:lineRule="auto"/>
        <w:jc w:val="both"/>
        <w:rPr>
          <w:bCs/>
        </w:rPr>
      </w:pPr>
    </w:p>
    <w:p w14:paraId="7C86B3D5" w14:textId="043347A1" w:rsidR="0022574D" w:rsidRDefault="0022574D" w:rsidP="00822C4A">
      <w:pPr>
        <w:pBdr>
          <w:top w:val="nil"/>
          <w:left w:val="nil"/>
          <w:bottom w:val="nil"/>
          <w:right w:val="nil"/>
          <w:between w:val="nil"/>
        </w:pBdr>
        <w:spacing w:line="276" w:lineRule="auto"/>
        <w:ind w:left="720"/>
        <w:jc w:val="both"/>
        <w:rPr>
          <w:bCs/>
        </w:rPr>
      </w:pPr>
      <w:r w:rsidRPr="005B5A7A">
        <w:rPr>
          <w:b/>
        </w:rPr>
        <w:t>Ley 1098 de 2006</w:t>
      </w:r>
      <w:r w:rsidR="005B5A7A">
        <w:rPr>
          <w:b/>
        </w:rPr>
        <w:t>:</w:t>
      </w:r>
      <w:r w:rsidR="005B5A7A">
        <w:rPr>
          <w:bCs/>
        </w:rPr>
        <w:t xml:space="preserve"> </w:t>
      </w:r>
      <w:r w:rsidR="005B5A7A" w:rsidRPr="005B5A7A">
        <w:rPr>
          <w:bCs/>
        </w:rPr>
        <w:t>“</w:t>
      </w:r>
      <w:r w:rsidR="005B5A7A">
        <w:rPr>
          <w:bCs/>
        </w:rPr>
        <w:t>P</w:t>
      </w:r>
      <w:r w:rsidR="005B5A7A" w:rsidRPr="005B5A7A">
        <w:rPr>
          <w:bCs/>
        </w:rPr>
        <w:t>or la cual se expide el Código de la Infancia y la</w:t>
      </w:r>
      <w:r w:rsidR="005B5A7A">
        <w:rPr>
          <w:bCs/>
        </w:rPr>
        <w:t xml:space="preserve"> </w:t>
      </w:r>
      <w:r w:rsidR="005B5A7A" w:rsidRPr="005B5A7A">
        <w:rPr>
          <w:bCs/>
        </w:rPr>
        <w:t>Adolescencia</w:t>
      </w:r>
      <w:r w:rsidR="005B5A7A">
        <w:rPr>
          <w:bCs/>
        </w:rPr>
        <w:t xml:space="preserve">”. Especialmente en lo establecido en los artículos 10, 17, 29, 39 y 41 relativos a los derechos de la Primera Infancia y la corresponsabilidad de la familia. </w:t>
      </w:r>
    </w:p>
    <w:p w14:paraId="6A448304" w14:textId="77777777" w:rsidR="005B5A7A" w:rsidRDefault="005B5A7A" w:rsidP="00822C4A">
      <w:pPr>
        <w:pBdr>
          <w:top w:val="nil"/>
          <w:left w:val="nil"/>
          <w:bottom w:val="nil"/>
          <w:right w:val="nil"/>
          <w:between w:val="nil"/>
        </w:pBdr>
        <w:spacing w:line="276" w:lineRule="auto"/>
        <w:ind w:left="720"/>
        <w:jc w:val="both"/>
        <w:rPr>
          <w:bCs/>
        </w:rPr>
      </w:pPr>
    </w:p>
    <w:p w14:paraId="0CF4717F" w14:textId="3E4FA290" w:rsidR="005B5A7A" w:rsidRDefault="005B5A7A" w:rsidP="00822C4A">
      <w:pPr>
        <w:pBdr>
          <w:top w:val="nil"/>
          <w:left w:val="nil"/>
          <w:bottom w:val="nil"/>
          <w:right w:val="nil"/>
          <w:between w:val="nil"/>
        </w:pBdr>
        <w:spacing w:line="276" w:lineRule="auto"/>
        <w:ind w:left="720"/>
        <w:jc w:val="both"/>
        <w:rPr>
          <w:bCs/>
        </w:rPr>
      </w:pPr>
      <w:r w:rsidRPr="005B5A7A">
        <w:rPr>
          <w:b/>
        </w:rPr>
        <w:t>Ley 1822 de 2017:</w:t>
      </w:r>
      <w:r w:rsidRPr="005B5A7A">
        <w:rPr>
          <w:bCs/>
        </w:rPr>
        <w:t xml:space="preserve"> “Por medio de la cual se incentiva la adecuada atención y cuidado de la primera</w:t>
      </w:r>
      <w:r>
        <w:rPr>
          <w:bCs/>
        </w:rPr>
        <w:t xml:space="preserve"> </w:t>
      </w:r>
      <w:r w:rsidRPr="005B5A7A">
        <w:rPr>
          <w:bCs/>
        </w:rPr>
        <w:t>infancia, se modifican los artículos 236 y 239 del Código Sustantivo del Trabajo y se dictan otras</w:t>
      </w:r>
      <w:r>
        <w:rPr>
          <w:bCs/>
        </w:rPr>
        <w:t xml:space="preserve"> </w:t>
      </w:r>
      <w:r w:rsidRPr="005B5A7A">
        <w:rPr>
          <w:bCs/>
        </w:rPr>
        <w:t>disposiciones”.</w:t>
      </w:r>
    </w:p>
    <w:p w14:paraId="101C3533" w14:textId="25319290" w:rsidR="005B5A7A" w:rsidRDefault="005B5A7A" w:rsidP="00822C4A">
      <w:pPr>
        <w:pBdr>
          <w:top w:val="nil"/>
          <w:left w:val="nil"/>
          <w:bottom w:val="nil"/>
          <w:right w:val="nil"/>
          <w:between w:val="nil"/>
        </w:pBdr>
        <w:spacing w:line="276" w:lineRule="auto"/>
        <w:ind w:left="720"/>
        <w:jc w:val="both"/>
        <w:rPr>
          <w:bCs/>
        </w:rPr>
      </w:pPr>
    </w:p>
    <w:p w14:paraId="79D05827" w14:textId="2E18A958" w:rsidR="005B5A7A" w:rsidRDefault="005B5A7A" w:rsidP="00822C4A">
      <w:pPr>
        <w:pBdr>
          <w:top w:val="nil"/>
          <w:left w:val="nil"/>
          <w:bottom w:val="nil"/>
          <w:right w:val="nil"/>
          <w:between w:val="nil"/>
        </w:pBdr>
        <w:spacing w:line="276" w:lineRule="auto"/>
        <w:ind w:left="720"/>
        <w:jc w:val="both"/>
        <w:rPr>
          <w:bCs/>
        </w:rPr>
      </w:pPr>
      <w:r w:rsidRPr="005B5A7A">
        <w:rPr>
          <w:b/>
          <w:bCs/>
        </w:rPr>
        <w:t>Ley 1751 de 2015:</w:t>
      </w:r>
      <w:r>
        <w:t xml:space="preserve"> “Por medio de la cual se regula el derecho fundamental a la salud y se dictan otras disposiciones”.</w:t>
      </w:r>
    </w:p>
    <w:p w14:paraId="66DED6E0" w14:textId="161BF44E" w:rsidR="0022574D" w:rsidRDefault="0022574D" w:rsidP="00822C4A">
      <w:pPr>
        <w:pBdr>
          <w:top w:val="nil"/>
          <w:left w:val="nil"/>
          <w:bottom w:val="nil"/>
          <w:right w:val="nil"/>
          <w:between w:val="nil"/>
        </w:pBdr>
        <w:spacing w:line="276" w:lineRule="auto"/>
        <w:ind w:left="720"/>
        <w:jc w:val="both"/>
        <w:rPr>
          <w:bCs/>
        </w:rPr>
      </w:pPr>
    </w:p>
    <w:p w14:paraId="49780CFB" w14:textId="1A234C7F" w:rsidR="005B5A7A" w:rsidRDefault="005B5A7A" w:rsidP="00822C4A">
      <w:pPr>
        <w:pBdr>
          <w:top w:val="nil"/>
          <w:left w:val="nil"/>
          <w:bottom w:val="nil"/>
          <w:right w:val="nil"/>
          <w:between w:val="nil"/>
        </w:pBdr>
        <w:spacing w:line="276" w:lineRule="auto"/>
        <w:ind w:left="720"/>
        <w:jc w:val="both"/>
      </w:pPr>
      <w:r w:rsidRPr="005B5A7A">
        <w:rPr>
          <w:b/>
          <w:bCs/>
        </w:rPr>
        <w:t>Ley 1804 de 2016:</w:t>
      </w:r>
      <w:r>
        <w:t xml:space="preserve"> “Por la cual se establece la política de Estado para el Desarrollo Integral de la Primera Infancia de Cero a Siempre y se dictan otras disposiciones”.</w:t>
      </w:r>
    </w:p>
    <w:p w14:paraId="573A640D" w14:textId="761D1E3C" w:rsidR="005B5A7A" w:rsidRDefault="005B5A7A" w:rsidP="00822C4A">
      <w:pPr>
        <w:pBdr>
          <w:top w:val="nil"/>
          <w:left w:val="nil"/>
          <w:bottom w:val="nil"/>
          <w:right w:val="nil"/>
          <w:between w:val="nil"/>
        </w:pBdr>
        <w:spacing w:line="276" w:lineRule="auto"/>
        <w:ind w:left="720"/>
        <w:jc w:val="both"/>
      </w:pPr>
    </w:p>
    <w:p w14:paraId="561DE9FE" w14:textId="1EBBC302" w:rsidR="005B5A7A" w:rsidRDefault="005B5A7A" w:rsidP="00822C4A">
      <w:pPr>
        <w:pBdr>
          <w:top w:val="nil"/>
          <w:left w:val="nil"/>
          <w:bottom w:val="nil"/>
          <w:right w:val="nil"/>
          <w:between w:val="nil"/>
        </w:pBdr>
        <w:spacing w:line="276" w:lineRule="auto"/>
        <w:ind w:left="720"/>
        <w:jc w:val="both"/>
      </w:pPr>
      <w:r w:rsidRPr="005B5A7A">
        <w:rPr>
          <w:b/>
          <w:bCs/>
        </w:rPr>
        <w:t>Ley 1823 de 2017:</w:t>
      </w:r>
      <w:r>
        <w:t xml:space="preserve"> “Por medio de la cual se adopta la estrategia salas amigas de La familia lactante del entorno laboral en entidades públicas territoriales y empresas privadas y se dictan otras disposiciones”.</w:t>
      </w:r>
    </w:p>
    <w:p w14:paraId="2434E391" w14:textId="1C0B023A" w:rsidR="005B5A7A" w:rsidRDefault="005B5A7A" w:rsidP="00822C4A">
      <w:pPr>
        <w:pBdr>
          <w:top w:val="nil"/>
          <w:left w:val="nil"/>
          <w:bottom w:val="nil"/>
          <w:right w:val="nil"/>
          <w:between w:val="nil"/>
        </w:pBdr>
        <w:spacing w:line="276" w:lineRule="auto"/>
        <w:ind w:left="720"/>
        <w:jc w:val="both"/>
      </w:pPr>
    </w:p>
    <w:p w14:paraId="6D6128A9" w14:textId="7C09527A" w:rsidR="005B5A7A" w:rsidRDefault="00822C4A" w:rsidP="00822C4A">
      <w:pPr>
        <w:pBdr>
          <w:top w:val="nil"/>
          <w:left w:val="nil"/>
          <w:bottom w:val="nil"/>
          <w:right w:val="nil"/>
          <w:between w:val="nil"/>
        </w:pBdr>
        <w:spacing w:line="276" w:lineRule="auto"/>
        <w:ind w:left="720"/>
        <w:jc w:val="both"/>
      </w:pPr>
      <w:r w:rsidRPr="00822C4A">
        <w:rPr>
          <w:b/>
          <w:bCs/>
        </w:rPr>
        <w:t>Ley 2120 de 2021:</w:t>
      </w:r>
      <w:r>
        <w:t xml:space="preserve"> “Por medio de la cual se adoptan medidas para fomentar entornos alimentarios saludables y prevenir enfermedades no transmisibles y se adoptan otras disposiciones”.</w:t>
      </w:r>
    </w:p>
    <w:p w14:paraId="0CAE184C" w14:textId="1E7267D5" w:rsidR="00822C4A" w:rsidRDefault="00822C4A" w:rsidP="00822C4A">
      <w:pPr>
        <w:pBdr>
          <w:top w:val="nil"/>
          <w:left w:val="nil"/>
          <w:bottom w:val="nil"/>
          <w:right w:val="nil"/>
          <w:between w:val="nil"/>
        </w:pBdr>
        <w:spacing w:line="276" w:lineRule="auto"/>
        <w:ind w:left="720"/>
        <w:jc w:val="both"/>
      </w:pPr>
    </w:p>
    <w:p w14:paraId="26061F83" w14:textId="36E6DA40" w:rsidR="00822C4A" w:rsidRDefault="00822C4A" w:rsidP="00822C4A">
      <w:pPr>
        <w:pBdr>
          <w:top w:val="nil"/>
          <w:left w:val="nil"/>
          <w:bottom w:val="nil"/>
          <w:right w:val="nil"/>
          <w:between w:val="nil"/>
        </w:pBdr>
        <w:spacing w:line="276" w:lineRule="auto"/>
        <w:ind w:left="720"/>
        <w:jc w:val="both"/>
      </w:pPr>
      <w:r w:rsidRPr="00822C4A">
        <w:rPr>
          <w:b/>
          <w:bCs/>
        </w:rPr>
        <w:t>Decreto 1397 de 1992:</w:t>
      </w:r>
      <w:r>
        <w:t xml:space="preserve"> “Por medio del cual se promueve la lactancia materna y se reglamenta la comercialización y publicidad de los alimentos de fórmula para lactantes y complementarios de la leche materna”.</w:t>
      </w:r>
    </w:p>
    <w:p w14:paraId="62A16E72" w14:textId="6616E88C" w:rsidR="00822C4A" w:rsidRDefault="00822C4A" w:rsidP="00822C4A">
      <w:pPr>
        <w:pBdr>
          <w:top w:val="nil"/>
          <w:left w:val="nil"/>
          <w:bottom w:val="nil"/>
          <w:right w:val="nil"/>
          <w:between w:val="nil"/>
        </w:pBdr>
        <w:spacing w:line="276" w:lineRule="auto"/>
        <w:ind w:left="720"/>
        <w:jc w:val="both"/>
      </w:pPr>
    </w:p>
    <w:p w14:paraId="17E43A99" w14:textId="514F8CFC" w:rsidR="00822C4A" w:rsidRDefault="00822C4A" w:rsidP="00822C4A">
      <w:pPr>
        <w:pBdr>
          <w:top w:val="nil"/>
          <w:left w:val="nil"/>
          <w:bottom w:val="nil"/>
          <w:right w:val="nil"/>
          <w:between w:val="nil"/>
        </w:pBdr>
        <w:spacing w:line="276" w:lineRule="auto"/>
        <w:ind w:left="720"/>
        <w:jc w:val="both"/>
      </w:pPr>
      <w:r w:rsidRPr="00822C4A">
        <w:rPr>
          <w:b/>
          <w:bCs/>
        </w:rPr>
        <w:t>Resolución 2423 del 2018</w:t>
      </w:r>
      <w:r>
        <w:rPr>
          <w:b/>
          <w:bCs/>
        </w:rPr>
        <w:t>:</w:t>
      </w:r>
      <w:r>
        <w:t xml:space="preserve"> “Por la cual se implementaron y reglamentaron las salas amigas de la familia lactante del entorno laboral”.</w:t>
      </w:r>
    </w:p>
    <w:p w14:paraId="73E0812D" w14:textId="06C88F31" w:rsidR="00822C4A" w:rsidRDefault="00822C4A" w:rsidP="00822C4A">
      <w:pPr>
        <w:pBdr>
          <w:top w:val="nil"/>
          <w:left w:val="nil"/>
          <w:bottom w:val="nil"/>
          <w:right w:val="nil"/>
          <w:between w:val="nil"/>
        </w:pBdr>
        <w:spacing w:line="276" w:lineRule="auto"/>
        <w:ind w:left="720"/>
        <w:jc w:val="both"/>
      </w:pPr>
    </w:p>
    <w:p w14:paraId="5729F762" w14:textId="43C475F3" w:rsidR="00822C4A" w:rsidRDefault="00822C4A" w:rsidP="00822C4A">
      <w:pPr>
        <w:pBdr>
          <w:top w:val="nil"/>
          <w:left w:val="nil"/>
          <w:bottom w:val="nil"/>
          <w:right w:val="nil"/>
          <w:between w:val="nil"/>
        </w:pBdr>
        <w:spacing w:line="276" w:lineRule="auto"/>
        <w:ind w:left="720"/>
        <w:jc w:val="both"/>
      </w:pPr>
      <w:r w:rsidRPr="00822C4A">
        <w:rPr>
          <w:b/>
          <w:bCs/>
        </w:rPr>
        <w:t>Resolución 2350 de 2020</w:t>
      </w:r>
      <w:r>
        <w:rPr>
          <w:b/>
          <w:bCs/>
        </w:rPr>
        <w:t xml:space="preserve">. </w:t>
      </w:r>
      <w:r>
        <w:t>Ministerio de Salud y Protección Social (MSPS), “Por la cual se adopta el lineamiento técnico para el manejo integral de atención a la desnutrición aguda, moderada y severa, en niños de cero (0) a 59 meses de edad y se dictan otras disposiciones”.</w:t>
      </w:r>
    </w:p>
    <w:p w14:paraId="62EDD0BA" w14:textId="586D6D86" w:rsidR="00822C4A" w:rsidRDefault="00822C4A" w:rsidP="00822C4A">
      <w:pPr>
        <w:pBdr>
          <w:top w:val="nil"/>
          <w:left w:val="nil"/>
          <w:bottom w:val="nil"/>
          <w:right w:val="nil"/>
          <w:between w:val="nil"/>
        </w:pBdr>
        <w:spacing w:line="276" w:lineRule="auto"/>
        <w:ind w:left="720"/>
        <w:jc w:val="both"/>
      </w:pPr>
    </w:p>
    <w:p w14:paraId="790F947A" w14:textId="04455E92" w:rsidR="00822C4A" w:rsidRDefault="00822C4A" w:rsidP="00822C4A">
      <w:pPr>
        <w:pBdr>
          <w:top w:val="nil"/>
          <w:left w:val="nil"/>
          <w:bottom w:val="nil"/>
          <w:right w:val="nil"/>
          <w:between w:val="nil"/>
        </w:pBdr>
        <w:spacing w:line="276" w:lineRule="auto"/>
        <w:ind w:left="720"/>
        <w:jc w:val="both"/>
      </w:pPr>
      <w:r>
        <w:t>Política Nacional de Seguridad Alimentaria y Nutricional (PSAN): El CONPES Social 113 de 2008.</w:t>
      </w:r>
    </w:p>
    <w:p w14:paraId="7449B784" w14:textId="4B1230CC" w:rsidR="00822C4A" w:rsidRDefault="00822C4A" w:rsidP="00822C4A">
      <w:pPr>
        <w:pBdr>
          <w:top w:val="nil"/>
          <w:left w:val="nil"/>
          <w:bottom w:val="nil"/>
          <w:right w:val="nil"/>
          <w:between w:val="nil"/>
        </w:pBdr>
        <w:spacing w:line="276" w:lineRule="auto"/>
        <w:ind w:left="720"/>
        <w:jc w:val="both"/>
      </w:pPr>
    </w:p>
    <w:p w14:paraId="13E6E70A" w14:textId="125B6FE5" w:rsidR="00822C4A" w:rsidRDefault="00822C4A" w:rsidP="00822C4A">
      <w:pPr>
        <w:pBdr>
          <w:top w:val="nil"/>
          <w:left w:val="nil"/>
          <w:bottom w:val="nil"/>
          <w:right w:val="nil"/>
          <w:between w:val="nil"/>
        </w:pBdr>
        <w:spacing w:line="276" w:lineRule="auto"/>
        <w:ind w:left="720"/>
        <w:jc w:val="both"/>
      </w:pPr>
      <w:r>
        <w:t>Plan decenal de lactancia materna y alimentación complementaria 2021 – 2030.</w:t>
      </w:r>
    </w:p>
    <w:p w14:paraId="6955DFAA" w14:textId="77777777" w:rsidR="00822C4A" w:rsidRPr="006D62AD" w:rsidRDefault="00822C4A" w:rsidP="00AE7D90">
      <w:pPr>
        <w:pBdr>
          <w:top w:val="nil"/>
          <w:left w:val="nil"/>
          <w:bottom w:val="nil"/>
          <w:right w:val="nil"/>
          <w:between w:val="nil"/>
        </w:pBdr>
        <w:spacing w:line="276" w:lineRule="auto"/>
        <w:jc w:val="both"/>
        <w:rPr>
          <w:bCs/>
        </w:rPr>
      </w:pPr>
    </w:p>
    <w:p w14:paraId="7D2C42E0" w14:textId="77777777" w:rsidR="000C1005" w:rsidRDefault="000C1005">
      <w:pPr>
        <w:pBdr>
          <w:top w:val="nil"/>
          <w:left w:val="nil"/>
          <w:bottom w:val="nil"/>
          <w:right w:val="nil"/>
          <w:between w:val="nil"/>
        </w:pBdr>
        <w:spacing w:line="276" w:lineRule="auto"/>
        <w:ind w:left="360"/>
        <w:jc w:val="both"/>
        <w:rPr>
          <w:b/>
        </w:rPr>
      </w:pPr>
    </w:p>
    <w:p w14:paraId="1E4AF8E2" w14:textId="027073B6" w:rsidR="000C1005" w:rsidRPr="00A32060" w:rsidRDefault="00F40342" w:rsidP="00A32060">
      <w:pPr>
        <w:pStyle w:val="Prrafodelista"/>
        <w:numPr>
          <w:ilvl w:val="0"/>
          <w:numId w:val="17"/>
        </w:numPr>
        <w:spacing w:line="276" w:lineRule="auto"/>
        <w:jc w:val="both"/>
        <w:rPr>
          <w:b/>
        </w:rPr>
      </w:pPr>
      <w:r w:rsidRPr="00A32060">
        <w:rPr>
          <w:b/>
        </w:rPr>
        <w:t>COMPETENCIAS DEL CONCEJO</w:t>
      </w:r>
    </w:p>
    <w:p w14:paraId="3D3AC48D" w14:textId="4CBDCB54" w:rsidR="000C1005" w:rsidRDefault="000C1005">
      <w:pPr>
        <w:spacing w:line="276" w:lineRule="auto"/>
        <w:jc w:val="both"/>
      </w:pPr>
    </w:p>
    <w:p w14:paraId="0C55111B" w14:textId="77777777" w:rsidR="002F5902" w:rsidRDefault="002F5902" w:rsidP="002F5902">
      <w:pPr>
        <w:spacing w:line="276" w:lineRule="auto"/>
      </w:pPr>
      <w:r>
        <w:t xml:space="preserve">El Concejo de Bogotá es competente para estudiar y aprobar o improbar el presente proyecto de acuerdo en virtud de lo establecido en el Artículo 12 del Decreto ley 1421 de 1993, principalmente en el numeral 1º del artículo 12 </w:t>
      </w:r>
    </w:p>
    <w:p w14:paraId="367DE132" w14:textId="77777777" w:rsidR="002F5902" w:rsidRDefault="002F5902" w:rsidP="002F5902">
      <w:pPr>
        <w:spacing w:line="276" w:lineRule="auto"/>
      </w:pPr>
    </w:p>
    <w:p w14:paraId="16351156" w14:textId="77777777" w:rsidR="002F5902" w:rsidRPr="002F5902" w:rsidRDefault="002F5902" w:rsidP="002F5902">
      <w:pPr>
        <w:spacing w:line="276" w:lineRule="auto"/>
        <w:rPr>
          <w:b/>
          <w:bCs/>
        </w:rPr>
      </w:pPr>
      <w:r w:rsidRPr="002F5902">
        <w:rPr>
          <w:b/>
          <w:bCs/>
        </w:rPr>
        <w:t xml:space="preserve">DECRETO LEY  1421 de 1993 “Estatuto Orgánico de Bogotá”. </w:t>
      </w:r>
    </w:p>
    <w:p w14:paraId="0CE6BF60" w14:textId="77777777" w:rsidR="002F5902" w:rsidRPr="002F5902" w:rsidRDefault="002F5902" w:rsidP="002F5902">
      <w:pPr>
        <w:spacing w:line="276" w:lineRule="auto"/>
        <w:rPr>
          <w:b/>
          <w:bCs/>
        </w:rPr>
      </w:pPr>
    </w:p>
    <w:p w14:paraId="0B488305" w14:textId="77777777" w:rsidR="002F5902" w:rsidRDefault="002F5902" w:rsidP="002F5902">
      <w:pPr>
        <w:spacing w:line="276" w:lineRule="auto"/>
        <w:ind w:left="720"/>
      </w:pPr>
      <w:r w:rsidRPr="002F5902">
        <w:rPr>
          <w:b/>
          <w:bCs/>
        </w:rPr>
        <w:t>Artículo 12.</w:t>
      </w:r>
      <w:r>
        <w:t xml:space="preserve"> Corresponde al Concejo Distrital, de conformidad con la Constitución y a la ley:</w:t>
      </w:r>
    </w:p>
    <w:p w14:paraId="77D712AE" w14:textId="77777777" w:rsidR="002F5902" w:rsidRDefault="002F5902" w:rsidP="002F5902">
      <w:pPr>
        <w:spacing w:line="276" w:lineRule="auto"/>
        <w:ind w:left="720"/>
      </w:pPr>
    </w:p>
    <w:p w14:paraId="282E3221" w14:textId="10F4A270" w:rsidR="002F5902" w:rsidRDefault="002F5902" w:rsidP="002F5902">
      <w:pPr>
        <w:spacing w:line="276" w:lineRule="auto"/>
        <w:ind w:left="720"/>
        <w:jc w:val="both"/>
      </w:pPr>
      <w:r>
        <w:t>1.</w:t>
      </w:r>
      <w:r>
        <w:tab/>
        <w:t>Dictar las normas necesarias para garantizar el adecuado cumplimiento de las funciones y la eficiente prestación de los servicios a cargo del Distrito</w:t>
      </w:r>
    </w:p>
    <w:p w14:paraId="421B7500" w14:textId="77777777" w:rsidR="000C1005" w:rsidRDefault="000C1005">
      <w:pPr>
        <w:spacing w:line="276" w:lineRule="auto"/>
        <w:jc w:val="both"/>
      </w:pPr>
    </w:p>
    <w:p w14:paraId="2E5190A9" w14:textId="03F536C2" w:rsidR="002F5902" w:rsidRDefault="00F40342" w:rsidP="002F5902">
      <w:pPr>
        <w:pStyle w:val="Prrafodelista"/>
        <w:numPr>
          <w:ilvl w:val="0"/>
          <w:numId w:val="17"/>
        </w:numPr>
        <w:pBdr>
          <w:top w:val="nil"/>
          <w:left w:val="nil"/>
          <w:bottom w:val="nil"/>
          <w:right w:val="nil"/>
          <w:between w:val="nil"/>
        </w:pBdr>
        <w:spacing w:line="276" w:lineRule="auto"/>
        <w:jc w:val="both"/>
        <w:rPr>
          <w:b/>
        </w:rPr>
      </w:pPr>
      <w:r w:rsidRPr="00A32060">
        <w:rPr>
          <w:b/>
        </w:rPr>
        <w:t>IMPACTO FISCAL</w:t>
      </w:r>
    </w:p>
    <w:p w14:paraId="71425616" w14:textId="1EEB05DF" w:rsidR="002F5902" w:rsidRDefault="002F5902" w:rsidP="002F5902">
      <w:pPr>
        <w:pBdr>
          <w:top w:val="nil"/>
          <w:left w:val="nil"/>
          <w:bottom w:val="nil"/>
          <w:right w:val="nil"/>
          <w:between w:val="nil"/>
        </w:pBdr>
        <w:spacing w:line="276" w:lineRule="auto"/>
        <w:jc w:val="both"/>
        <w:rPr>
          <w:b/>
        </w:rPr>
      </w:pPr>
    </w:p>
    <w:p w14:paraId="58E8306F" w14:textId="77777777" w:rsidR="002F5902" w:rsidRPr="003858B3" w:rsidRDefault="002F5902" w:rsidP="002F5902">
      <w:pPr>
        <w:jc w:val="both"/>
      </w:pPr>
      <w:r w:rsidRPr="003858B3">
        <w:t xml:space="preserve">De conformidad con lo dispuesto por el artículo 7 de la Ley 819 de 2003, el presente Proyecto de Acuerdo no tiene Impacto Fiscal dado que no implica una modificación del Marco Fiscal de Mediano Plazo ni conlleva un incremento del presupuesto distrital, o la creación de una nueva fuente de financiación. </w:t>
      </w:r>
    </w:p>
    <w:p w14:paraId="5E96EBC9" w14:textId="77777777" w:rsidR="002F5902" w:rsidRPr="003858B3" w:rsidRDefault="002F5902" w:rsidP="002F5902">
      <w:pPr>
        <w:jc w:val="both"/>
      </w:pPr>
    </w:p>
    <w:p w14:paraId="5EE07993" w14:textId="77777777" w:rsidR="002F5902" w:rsidRPr="003858B3" w:rsidRDefault="002F5902" w:rsidP="002F5902">
      <w:pPr>
        <w:jc w:val="both"/>
      </w:pPr>
      <w:r w:rsidRPr="003858B3">
        <w:t>Bajo este concepto, las acciones derivadas del presente proyecto de acuerdo deberán ser financiadas a partir del presupuesto de las entidades pertinentes. De esta manera el presente proyecto de acuerdo se encuentra amparado dentro del siguiente programa propuesto en el Plan de Desarrollo 2020-2024.</w:t>
      </w:r>
    </w:p>
    <w:p w14:paraId="394CF88E" w14:textId="77777777" w:rsidR="002F5902" w:rsidRPr="002F5902" w:rsidRDefault="002F5902" w:rsidP="002F5902">
      <w:pPr>
        <w:pBdr>
          <w:top w:val="nil"/>
          <w:left w:val="nil"/>
          <w:bottom w:val="nil"/>
          <w:right w:val="nil"/>
          <w:between w:val="nil"/>
        </w:pBdr>
        <w:spacing w:line="276" w:lineRule="auto"/>
        <w:jc w:val="both"/>
        <w:rPr>
          <w:b/>
        </w:rPr>
      </w:pPr>
    </w:p>
    <w:p w14:paraId="78AB9BBF" w14:textId="77777777" w:rsidR="000C1005" w:rsidRDefault="000C1005">
      <w:pPr>
        <w:spacing w:line="276" w:lineRule="auto"/>
        <w:jc w:val="both"/>
      </w:pPr>
    </w:p>
    <w:p w14:paraId="6A82E66B" w14:textId="77777777" w:rsidR="000C1005" w:rsidRDefault="00F40342" w:rsidP="00A32060">
      <w:pPr>
        <w:numPr>
          <w:ilvl w:val="0"/>
          <w:numId w:val="17"/>
        </w:numPr>
        <w:spacing w:line="276" w:lineRule="auto"/>
        <w:jc w:val="both"/>
        <w:rPr>
          <w:b/>
        </w:rPr>
      </w:pPr>
      <w:r>
        <w:rPr>
          <w:b/>
        </w:rPr>
        <w:t xml:space="preserve">CONCLUSIÓN </w:t>
      </w:r>
    </w:p>
    <w:p w14:paraId="3ACE96C6" w14:textId="77777777" w:rsidR="000C1005" w:rsidRDefault="000C1005">
      <w:pPr>
        <w:spacing w:line="276" w:lineRule="auto"/>
        <w:jc w:val="both"/>
      </w:pPr>
    </w:p>
    <w:p w14:paraId="227B0618" w14:textId="242E022E" w:rsidR="000C1005" w:rsidRDefault="00A6619D">
      <w:pPr>
        <w:spacing w:line="276" w:lineRule="auto"/>
        <w:jc w:val="both"/>
      </w:pPr>
      <w:r>
        <w:t xml:space="preserve">A través de los lineamientos expuestos en el presente proyecto de Acuerdo se busca garantizar que </w:t>
      </w:r>
      <w:r w:rsidR="002F5902">
        <w:t xml:space="preserve">las usuarias </w:t>
      </w:r>
      <w:r>
        <w:t xml:space="preserve">de los sistemas de transporte público de Bogotá, actuales y futuros, cuenten con un espacio seguro en el que puedan amamantar a sus bebés. Asimismo, </w:t>
      </w:r>
      <w:r w:rsidR="00B62D6C">
        <w:t>la iniciativa busca</w:t>
      </w:r>
      <w:r>
        <w:t xml:space="preserve"> </w:t>
      </w:r>
      <w:r w:rsidRPr="00A6619D">
        <w:t>apoyar, proteger y fomentar la lactancia materna como una práctica optima y necesaria para la alimentación, cuidado y nutrición de la primera infancia en la ciudad</w:t>
      </w:r>
      <w:r w:rsidR="00B62D6C">
        <w:t>.</w:t>
      </w:r>
    </w:p>
    <w:p w14:paraId="64A58A3A" w14:textId="77777777" w:rsidR="000C1005" w:rsidRDefault="000C1005">
      <w:pPr>
        <w:spacing w:line="276" w:lineRule="auto"/>
        <w:jc w:val="both"/>
      </w:pPr>
    </w:p>
    <w:p w14:paraId="3DB4C629" w14:textId="77777777" w:rsidR="000C1005" w:rsidRDefault="000C1005">
      <w:pPr>
        <w:spacing w:line="276" w:lineRule="auto"/>
        <w:jc w:val="both"/>
      </w:pPr>
    </w:p>
    <w:p w14:paraId="5B22ECBB" w14:textId="0E758C18" w:rsidR="000C1005" w:rsidRDefault="00A33524">
      <w:pPr>
        <w:spacing w:line="276" w:lineRule="auto"/>
        <w:jc w:val="both"/>
      </w:pPr>
      <w:r>
        <w:t xml:space="preserve">Cordialmente, </w:t>
      </w:r>
    </w:p>
    <w:p w14:paraId="65E0B9F7" w14:textId="4B8307CE" w:rsidR="000C1005" w:rsidRDefault="000C1005">
      <w:pPr>
        <w:spacing w:line="276" w:lineRule="auto"/>
        <w:jc w:val="both"/>
      </w:pPr>
      <w:bookmarkStart w:id="2" w:name="_heading=h.2et92p0" w:colFirst="0" w:colLast="0"/>
      <w:bookmarkEnd w:id="2"/>
    </w:p>
    <w:p w14:paraId="794B387B" w14:textId="5FC681D2" w:rsidR="000C1005" w:rsidRDefault="000C1005">
      <w:pPr>
        <w:spacing w:line="276" w:lineRule="auto"/>
        <w:jc w:val="both"/>
      </w:pPr>
    </w:p>
    <w:p w14:paraId="55C2BB45" w14:textId="409B53D8" w:rsidR="000C1005" w:rsidRDefault="000C1005">
      <w:pPr>
        <w:spacing w:line="276" w:lineRule="auto"/>
        <w:jc w:val="both"/>
      </w:pPr>
    </w:p>
    <w:p w14:paraId="2A97382F" w14:textId="68D032BB" w:rsidR="000C1005" w:rsidRDefault="000C1005">
      <w:pPr>
        <w:jc w:val="both"/>
        <w:rPr>
          <w:b/>
        </w:rPr>
      </w:pPr>
    </w:p>
    <w:p w14:paraId="06532F0E" w14:textId="77777777" w:rsidR="000C1005" w:rsidRDefault="00F40342">
      <w:pPr>
        <w:jc w:val="both"/>
        <w:rPr>
          <w:b/>
        </w:rPr>
      </w:pPr>
      <w:r>
        <w:rPr>
          <w:b/>
        </w:rPr>
        <w:t>DIANA MARCELA DIAGO GUAQUETA</w:t>
      </w:r>
    </w:p>
    <w:p w14:paraId="4040E69B" w14:textId="77777777" w:rsidR="000C1005" w:rsidRDefault="00F40342">
      <w:pPr>
        <w:jc w:val="both"/>
        <w:rPr>
          <w:b/>
        </w:rPr>
      </w:pPr>
      <w:r>
        <w:rPr>
          <w:b/>
        </w:rPr>
        <w:t xml:space="preserve">Concejal de Bogotá D.C </w:t>
      </w:r>
    </w:p>
    <w:p w14:paraId="263B5E20" w14:textId="6E9E82A0" w:rsidR="000C1005" w:rsidRDefault="00F40342">
      <w:pPr>
        <w:spacing w:line="276" w:lineRule="auto"/>
        <w:jc w:val="center"/>
        <w:rPr>
          <w:b/>
        </w:rPr>
      </w:pPr>
      <w:bookmarkStart w:id="3" w:name="_heading=h.1fob9te" w:colFirst="0" w:colLast="0"/>
      <w:bookmarkEnd w:id="3"/>
      <w:r>
        <w:rPr>
          <w:b/>
        </w:rPr>
        <w:t>PROYECTO DE ACUERDO No.      DE 202</w:t>
      </w:r>
      <w:r w:rsidR="00EE3519">
        <w:rPr>
          <w:b/>
        </w:rPr>
        <w:t>5</w:t>
      </w:r>
    </w:p>
    <w:p w14:paraId="4E96C2EC" w14:textId="60928F5E" w:rsidR="000C1005" w:rsidRDefault="009C597F">
      <w:pPr>
        <w:spacing w:line="276" w:lineRule="auto"/>
        <w:jc w:val="center"/>
        <w:rPr>
          <w:b/>
        </w:rPr>
      </w:pPr>
      <w:r>
        <w:rPr>
          <w:b/>
        </w:rPr>
        <w:t>POR MEDIO DEL CUAL SE ESTABLECEN LINEAMIENTOS PARA LA CREACIÓN DE ZONAS DE LACTANCIA MATERNA AL INTERIOR DE LAS ESTACIONES DEL SISTEMA DE TRANSPORTE PÚBLICO DE BOGOTÁ</w:t>
      </w:r>
    </w:p>
    <w:p w14:paraId="7192F006" w14:textId="77777777" w:rsidR="009C597F" w:rsidRDefault="009C597F">
      <w:pPr>
        <w:spacing w:line="276" w:lineRule="auto"/>
        <w:jc w:val="center"/>
        <w:rPr>
          <w:b/>
        </w:rPr>
      </w:pPr>
    </w:p>
    <w:p w14:paraId="188C0050" w14:textId="77777777" w:rsidR="00A32060" w:rsidRDefault="00A32060">
      <w:pPr>
        <w:spacing w:line="276" w:lineRule="auto"/>
        <w:jc w:val="center"/>
        <w:rPr>
          <w:b/>
        </w:rPr>
      </w:pPr>
    </w:p>
    <w:p w14:paraId="7D2D75CE" w14:textId="77777777" w:rsidR="000C1005" w:rsidRDefault="00F40342">
      <w:pPr>
        <w:spacing w:line="276" w:lineRule="auto"/>
        <w:jc w:val="center"/>
        <w:rPr>
          <w:b/>
        </w:rPr>
      </w:pPr>
      <w:r>
        <w:rPr>
          <w:b/>
        </w:rPr>
        <w:t>EL CONCEJO DE BOGOTÁ</w:t>
      </w:r>
    </w:p>
    <w:p w14:paraId="540D63C9" w14:textId="77777777" w:rsidR="000C1005" w:rsidRDefault="000C1005">
      <w:pPr>
        <w:spacing w:line="276" w:lineRule="auto"/>
        <w:jc w:val="center"/>
        <w:rPr>
          <w:b/>
        </w:rPr>
      </w:pPr>
    </w:p>
    <w:p w14:paraId="20B9EAEA" w14:textId="77777777" w:rsidR="000C1005" w:rsidRDefault="00F40342">
      <w:pPr>
        <w:spacing w:line="276" w:lineRule="auto"/>
        <w:jc w:val="center"/>
      </w:pPr>
      <w:r>
        <w:t>En ejercicio de sus atribuciones constitucionales y legales y, en especial de las que le confiere el numeral 1 y 25 del artículo 12 del Decreto Ley 1421 de 1993.</w:t>
      </w:r>
    </w:p>
    <w:p w14:paraId="1775E522" w14:textId="77777777" w:rsidR="000C1005" w:rsidRDefault="000C1005">
      <w:pPr>
        <w:spacing w:line="276" w:lineRule="auto"/>
        <w:jc w:val="both"/>
        <w:rPr>
          <w:b/>
          <w:highlight w:val="white"/>
        </w:rPr>
      </w:pPr>
    </w:p>
    <w:p w14:paraId="20E3FFD4" w14:textId="77777777" w:rsidR="000C1005" w:rsidRDefault="00F40342">
      <w:pPr>
        <w:spacing w:line="276" w:lineRule="auto"/>
        <w:jc w:val="center"/>
        <w:rPr>
          <w:b/>
          <w:highlight w:val="white"/>
        </w:rPr>
      </w:pPr>
      <w:r>
        <w:rPr>
          <w:b/>
          <w:highlight w:val="white"/>
        </w:rPr>
        <w:t>ACUERDA:</w:t>
      </w:r>
    </w:p>
    <w:p w14:paraId="65DA1D83" w14:textId="77777777" w:rsidR="000C1005" w:rsidRDefault="000C1005">
      <w:pPr>
        <w:spacing w:line="276" w:lineRule="auto"/>
        <w:jc w:val="center"/>
        <w:rPr>
          <w:b/>
          <w:highlight w:val="white"/>
        </w:rPr>
      </w:pPr>
      <w:bookmarkStart w:id="4" w:name="_heading=h.3znysh7" w:colFirst="0" w:colLast="0"/>
      <w:bookmarkEnd w:id="4"/>
    </w:p>
    <w:p w14:paraId="2D804EFD" w14:textId="2326D38F" w:rsidR="000C1005" w:rsidRDefault="00F40342" w:rsidP="00A32060">
      <w:pPr>
        <w:spacing w:line="276" w:lineRule="auto"/>
        <w:jc w:val="both"/>
        <w:rPr>
          <w:bCs/>
        </w:rPr>
      </w:pPr>
      <w:r>
        <w:rPr>
          <w:b/>
        </w:rPr>
        <w:t xml:space="preserve">Artículo 1. </w:t>
      </w:r>
      <w:r w:rsidR="00AC63C7">
        <w:rPr>
          <w:bCs/>
        </w:rPr>
        <w:t xml:space="preserve">La secretaría distrital de Movilidad, en coordinación con la Secretaría Distrital de Salud y la Secretaría de la Mujer </w:t>
      </w:r>
      <w:r w:rsidR="007F4539">
        <w:rPr>
          <w:bCs/>
        </w:rPr>
        <w:t xml:space="preserve">llevarán a cabo un estudio técnico para determinar que portales y estaciones </w:t>
      </w:r>
      <w:r w:rsidR="00136E6C">
        <w:rPr>
          <w:bCs/>
        </w:rPr>
        <w:t xml:space="preserve">de transporte público </w:t>
      </w:r>
      <w:r w:rsidR="007F4539">
        <w:rPr>
          <w:bCs/>
        </w:rPr>
        <w:t>deberán priorizar la adecuación de salas de lactancia materna. El estudio técnico deberá contener, por lo menos, un análisis de la posible demanda de estas salas y un análisis de la infraestructura disponible para la adecuación de las salas.</w:t>
      </w:r>
    </w:p>
    <w:p w14:paraId="35F41C33" w14:textId="77777777" w:rsidR="007F4539" w:rsidRDefault="007F4539" w:rsidP="00A32060">
      <w:pPr>
        <w:spacing w:line="276" w:lineRule="auto"/>
        <w:jc w:val="both"/>
        <w:rPr>
          <w:bCs/>
        </w:rPr>
      </w:pPr>
    </w:p>
    <w:p w14:paraId="21B52AF4" w14:textId="000055A6" w:rsidR="007F4539" w:rsidRDefault="007F4539" w:rsidP="00A32060">
      <w:pPr>
        <w:spacing w:line="276" w:lineRule="auto"/>
        <w:jc w:val="both"/>
        <w:rPr>
          <w:bCs/>
        </w:rPr>
      </w:pPr>
      <w:r w:rsidRPr="007F4539">
        <w:rPr>
          <w:b/>
        </w:rPr>
        <w:t>Artículo 2.</w:t>
      </w:r>
      <w:r>
        <w:rPr>
          <w:b/>
        </w:rPr>
        <w:t xml:space="preserve"> </w:t>
      </w:r>
      <w:r>
        <w:rPr>
          <w:bCs/>
        </w:rPr>
        <w:t>Las salas de Lactancia Materna en las estaciones y portales del transporte público deberán:</w:t>
      </w:r>
    </w:p>
    <w:p w14:paraId="707436D5" w14:textId="3F3AD5F1" w:rsidR="00026677" w:rsidRDefault="007F4539" w:rsidP="00026677">
      <w:pPr>
        <w:spacing w:line="276" w:lineRule="auto"/>
        <w:ind w:left="720"/>
        <w:jc w:val="both"/>
        <w:rPr>
          <w:bCs/>
        </w:rPr>
      </w:pPr>
      <w:r>
        <w:rPr>
          <w:bCs/>
        </w:rPr>
        <w:t>-</w:t>
      </w:r>
      <w:r w:rsidR="00026677">
        <w:rPr>
          <w:bCs/>
        </w:rPr>
        <w:t>Ubicarse en un espacio cerrado que garantice la privacidad de las madres,</w:t>
      </w:r>
    </w:p>
    <w:p w14:paraId="2FBAFF87" w14:textId="7E27AF58" w:rsidR="00026677" w:rsidRDefault="00026677" w:rsidP="00026677">
      <w:pPr>
        <w:spacing w:line="276" w:lineRule="auto"/>
        <w:ind w:left="720"/>
        <w:jc w:val="both"/>
        <w:rPr>
          <w:bCs/>
        </w:rPr>
      </w:pPr>
      <w:r>
        <w:rPr>
          <w:bCs/>
        </w:rPr>
        <w:t>-Garantizar que no haya visibilidad hacía el interior desde afuera de la sala,</w:t>
      </w:r>
    </w:p>
    <w:p w14:paraId="27E283FE" w14:textId="7AF8CE78" w:rsidR="007F4539" w:rsidRDefault="00026677" w:rsidP="00026677">
      <w:pPr>
        <w:spacing w:line="276" w:lineRule="auto"/>
        <w:ind w:left="720"/>
        <w:jc w:val="both"/>
        <w:rPr>
          <w:bCs/>
        </w:rPr>
      </w:pPr>
      <w:r>
        <w:rPr>
          <w:bCs/>
        </w:rPr>
        <w:t>-</w:t>
      </w:r>
      <w:r w:rsidR="007F4539">
        <w:rPr>
          <w:bCs/>
        </w:rPr>
        <w:t>Contar con buena iluminación</w:t>
      </w:r>
      <w:r>
        <w:rPr>
          <w:bCs/>
        </w:rPr>
        <w:t>,</w:t>
      </w:r>
    </w:p>
    <w:p w14:paraId="627594AE" w14:textId="2CD29986" w:rsidR="007F4539" w:rsidRDefault="007F4539" w:rsidP="00026677">
      <w:pPr>
        <w:spacing w:line="276" w:lineRule="auto"/>
        <w:ind w:left="720"/>
        <w:jc w:val="both"/>
        <w:rPr>
          <w:bCs/>
        </w:rPr>
      </w:pPr>
      <w:r>
        <w:rPr>
          <w:bCs/>
        </w:rPr>
        <w:t>-</w:t>
      </w:r>
      <w:r w:rsidR="00026677">
        <w:rPr>
          <w:bCs/>
        </w:rPr>
        <w:t>Estar alejadas de zonas de almacenamiento de basuras,</w:t>
      </w:r>
    </w:p>
    <w:p w14:paraId="0CC5B15E" w14:textId="2C2D7D54" w:rsidR="00026677" w:rsidRDefault="00026677" w:rsidP="00026677">
      <w:pPr>
        <w:spacing w:line="276" w:lineRule="auto"/>
        <w:ind w:left="720"/>
        <w:rPr>
          <w:bCs/>
        </w:rPr>
      </w:pPr>
      <w:r>
        <w:rPr>
          <w:bCs/>
        </w:rPr>
        <w:t>-De</w:t>
      </w:r>
      <w:r w:rsidRPr="00026677">
        <w:rPr>
          <w:bCs/>
        </w:rPr>
        <w:t xml:space="preserve"> manera independiente y cerca al área, debe instalarse un baño con lavamanos para el uso de las madres en lactancia</w:t>
      </w:r>
      <w:r>
        <w:rPr>
          <w:bCs/>
        </w:rPr>
        <w:t>,</w:t>
      </w:r>
    </w:p>
    <w:p w14:paraId="002AB70B" w14:textId="3DAB5B43" w:rsidR="00026677" w:rsidRDefault="00026677" w:rsidP="00026677">
      <w:pPr>
        <w:spacing w:line="276" w:lineRule="auto"/>
        <w:ind w:left="720"/>
        <w:rPr>
          <w:bCs/>
        </w:rPr>
      </w:pPr>
      <w:r>
        <w:rPr>
          <w:bCs/>
        </w:rPr>
        <w:t>-Contar con sillas cómodas y ergonómicas para las madres,</w:t>
      </w:r>
    </w:p>
    <w:p w14:paraId="53C28383" w14:textId="5075E9F3" w:rsidR="00026677" w:rsidRDefault="00026677" w:rsidP="00026677">
      <w:pPr>
        <w:spacing w:line="276" w:lineRule="auto"/>
        <w:ind w:left="720"/>
        <w:rPr>
          <w:bCs/>
        </w:rPr>
      </w:pPr>
      <w:r>
        <w:rPr>
          <w:bCs/>
        </w:rPr>
        <w:t>-El tamaño de cada una de las salas dependerá del estudio de demanda previamente realizado.</w:t>
      </w:r>
    </w:p>
    <w:p w14:paraId="569CE5E5" w14:textId="77777777" w:rsidR="00026677" w:rsidRDefault="00026677" w:rsidP="00026677">
      <w:pPr>
        <w:spacing w:line="276" w:lineRule="auto"/>
        <w:ind w:left="720"/>
        <w:rPr>
          <w:bCs/>
        </w:rPr>
      </w:pPr>
    </w:p>
    <w:p w14:paraId="5554466B" w14:textId="77777777" w:rsidR="00136E6C" w:rsidRDefault="00026677" w:rsidP="00136E6C">
      <w:pPr>
        <w:spacing w:line="276" w:lineRule="auto"/>
        <w:jc w:val="both"/>
        <w:rPr>
          <w:bCs/>
        </w:rPr>
      </w:pPr>
      <w:r w:rsidRPr="00026677">
        <w:rPr>
          <w:b/>
        </w:rPr>
        <w:t>Artículo 3.</w:t>
      </w:r>
      <w:r>
        <w:rPr>
          <w:b/>
        </w:rPr>
        <w:t xml:space="preserve"> </w:t>
      </w:r>
      <w:r>
        <w:rPr>
          <w:bCs/>
        </w:rPr>
        <w:t xml:space="preserve">Los gastos de adecuación de las instalaciones serán asumidos por </w:t>
      </w:r>
      <w:r w:rsidR="00136E6C">
        <w:rPr>
          <w:bCs/>
        </w:rPr>
        <w:t xml:space="preserve">la empresa encargada de la administración de cada sistema (Transmilenio, Empresa Metro, etc.) En cada caso, la adecuación de estas zonas de lactancia materna se hará de manera progresiva de acuerdo con el presupuesto y la planeación interna de cada entidad. </w:t>
      </w:r>
    </w:p>
    <w:p w14:paraId="5B35DE89" w14:textId="77777777" w:rsidR="00C537C5" w:rsidRDefault="00C537C5" w:rsidP="00136E6C">
      <w:pPr>
        <w:spacing w:line="276" w:lineRule="auto"/>
        <w:jc w:val="both"/>
        <w:rPr>
          <w:bCs/>
        </w:rPr>
      </w:pPr>
    </w:p>
    <w:p w14:paraId="528376A1" w14:textId="1A405557" w:rsidR="00026677" w:rsidRDefault="00136E6C" w:rsidP="00136E6C">
      <w:pPr>
        <w:spacing w:line="276" w:lineRule="auto"/>
        <w:jc w:val="both"/>
        <w:rPr>
          <w:bCs/>
        </w:rPr>
      </w:pPr>
      <w:r w:rsidRPr="00136E6C">
        <w:rPr>
          <w:b/>
        </w:rPr>
        <w:t>Parágrafo.</w:t>
      </w:r>
      <w:r>
        <w:rPr>
          <w:bCs/>
        </w:rPr>
        <w:t xml:space="preserve"> Cada empresa buscará la participación de los diferentes operadores del sistema para financiar las adecuaciones como mecanismos de creación de valor compartido. </w:t>
      </w:r>
    </w:p>
    <w:p w14:paraId="71BF960C" w14:textId="77777777" w:rsidR="007F4539" w:rsidRPr="007F4539" w:rsidRDefault="007F4539" w:rsidP="00A32060">
      <w:pPr>
        <w:spacing w:line="276" w:lineRule="auto"/>
        <w:jc w:val="both"/>
        <w:rPr>
          <w:b/>
        </w:rPr>
      </w:pPr>
    </w:p>
    <w:p w14:paraId="70378DB1" w14:textId="6B6AD30F" w:rsidR="00C537C5" w:rsidRDefault="00F40342">
      <w:pPr>
        <w:spacing w:line="276" w:lineRule="auto"/>
        <w:jc w:val="both"/>
        <w:rPr>
          <w:bCs/>
        </w:rPr>
      </w:pPr>
      <w:r>
        <w:rPr>
          <w:b/>
        </w:rPr>
        <w:t xml:space="preserve">Artículo 4. </w:t>
      </w:r>
      <w:r w:rsidR="00C537C5">
        <w:rPr>
          <w:bCs/>
        </w:rPr>
        <w:t xml:space="preserve">Para cada uno de los futuros proyectos de infraestructura de transporte de Bogotá como nuevas troncales de Transmilenio, nuevas líneas de Metro, </w:t>
      </w:r>
      <w:proofErr w:type="spellStart"/>
      <w:r w:rsidR="00C537C5">
        <w:rPr>
          <w:bCs/>
        </w:rPr>
        <w:t>Regiotram</w:t>
      </w:r>
      <w:proofErr w:type="spellEnd"/>
      <w:r w:rsidR="00C537C5">
        <w:rPr>
          <w:bCs/>
        </w:rPr>
        <w:t xml:space="preserve">, etc. se contemplará la adecuación de salas de lactancia materna en sus estaciones desde la planeación de estos proyectos. </w:t>
      </w:r>
    </w:p>
    <w:p w14:paraId="7C2FD078" w14:textId="0348ECE1" w:rsidR="00C6608A" w:rsidRDefault="00C6608A">
      <w:pPr>
        <w:spacing w:line="276" w:lineRule="auto"/>
        <w:jc w:val="both"/>
        <w:rPr>
          <w:bCs/>
        </w:rPr>
      </w:pPr>
    </w:p>
    <w:p w14:paraId="1FB42B1D" w14:textId="260DD399" w:rsidR="00C6608A" w:rsidRPr="00550E26" w:rsidRDefault="00C6608A">
      <w:pPr>
        <w:spacing w:line="276" w:lineRule="auto"/>
        <w:jc w:val="both"/>
        <w:rPr>
          <w:bCs/>
        </w:rPr>
      </w:pPr>
      <w:r w:rsidRPr="00C6608A">
        <w:rPr>
          <w:b/>
        </w:rPr>
        <w:t>Artículo 5.</w:t>
      </w:r>
      <w:r>
        <w:rPr>
          <w:b/>
        </w:rPr>
        <w:t xml:space="preserve"> </w:t>
      </w:r>
      <w:r w:rsidR="00550E26">
        <w:rPr>
          <w:bCs/>
        </w:rPr>
        <w:t xml:space="preserve">La Secretaría Distrital de Salud, en articulación con la Secretaría de la Mujer, diseñaran una campaña pedagógica para concientizar a las madres y usuarios del transporte público sobre la importancia de la lactancia Materna. </w:t>
      </w:r>
    </w:p>
    <w:p w14:paraId="28082A55" w14:textId="77777777" w:rsidR="00C537C5" w:rsidRDefault="00C537C5">
      <w:pPr>
        <w:spacing w:line="276" w:lineRule="auto"/>
        <w:jc w:val="both"/>
        <w:rPr>
          <w:b/>
        </w:rPr>
      </w:pPr>
    </w:p>
    <w:p w14:paraId="2E6306CB" w14:textId="489CBA84" w:rsidR="000C1005" w:rsidRDefault="00C537C5">
      <w:pPr>
        <w:spacing w:line="276" w:lineRule="auto"/>
        <w:jc w:val="both"/>
      </w:pPr>
      <w:r>
        <w:rPr>
          <w:b/>
        </w:rPr>
        <w:t xml:space="preserve">Artículo </w:t>
      </w:r>
      <w:r w:rsidR="00C6608A">
        <w:rPr>
          <w:b/>
        </w:rPr>
        <w:t>6</w:t>
      </w:r>
      <w:r>
        <w:rPr>
          <w:b/>
        </w:rPr>
        <w:t>. vigencia.</w:t>
      </w:r>
      <w:r>
        <w:t xml:space="preserve"> El presente Acuerdo rige a partir de la fecha de su publicación. </w:t>
      </w:r>
    </w:p>
    <w:p w14:paraId="210F790D" w14:textId="77777777" w:rsidR="000C1005" w:rsidRDefault="00F40342">
      <w:pPr>
        <w:spacing w:line="276" w:lineRule="auto"/>
        <w:jc w:val="center"/>
      </w:pPr>
      <w:r>
        <w:t>COMUNÍQUESE Y CÚMPLASE</w:t>
      </w:r>
    </w:p>
    <w:p w14:paraId="69A3BC17" w14:textId="77777777" w:rsidR="000C1005" w:rsidRDefault="000C1005">
      <w:pPr>
        <w:spacing w:line="276" w:lineRule="auto"/>
        <w:jc w:val="center"/>
      </w:pPr>
    </w:p>
    <w:p w14:paraId="4973AC6D" w14:textId="04971533" w:rsidR="000C1005" w:rsidRDefault="00F40342">
      <w:pPr>
        <w:spacing w:line="276" w:lineRule="auto"/>
        <w:jc w:val="center"/>
      </w:pPr>
      <w:r>
        <w:t>Dado en Bogotá, D.C., a los ___ días del mes de ___ del año 202</w:t>
      </w:r>
      <w:r w:rsidR="009C597F">
        <w:t>5</w:t>
      </w:r>
    </w:p>
    <w:p w14:paraId="75AAA4EA" w14:textId="77777777" w:rsidR="000C1005" w:rsidRDefault="000C1005">
      <w:pPr>
        <w:tabs>
          <w:tab w:val="left" w:pos="5197"/>
        </w:tabs>
        <w:spacing w:after="160" w:line="276" w:lineRule="auto"/>
      </w:pPr>
    </w:p>
    <w:p w14:paraId="2E85A49D" w14:textId="77777777" w:rsidR="000C1005" w:rsidRDefault="000C1005">
      <w:pPr>
        <w:tabs>
          <w:tab w:val="left" w:pos="5197"/>
        </w:tabs>
        <w:spacing w:after="160" w:line="276" w:lineRule="auto"/>
      </w:pPr>
    </w:p>
    <w:p w14:paraId="5808DB66" w14:textId="77777777" w:rsidR="000C1005" w:rsidRDefault="00F40342">
      <w:pPr>
        <w:spacing w:after="10" w:line="276" w:lineRule="auto"/>
        <w:ind w:left="10" w:right="17"/>
        <w:jc w:val="center"/>
      </w:pPr>
      <w:r>
        <w:rPr>
          <w:b/>
        </w:rPr>
        <w:t xml:space="preserve">Presidente del Concejo                                                                 Secretaría General </w:t>
      </w:r>
    </w:p>
    <w:p w14:paraId="66D5B304" w14:textId="77777777" w:rsidR="000C1005" w:rsidRDefault="00F40342">
      <w:pPr>
        <w:spacing w:after="23" w:line="276" w:lineRule="auto"/>
      </w:pPr>
      <w:r>
        <w:rPr>
          <w:b/>
        </w:rPr>
        <w:t xml:space="preserve"> </w:t>
      </w:r>
    </w:p>
    <w:p w14:paraId="2F418DED" w14:textId="03886C4F" w:rsidR="000C1005" w:rsidRDefault="00F40342">
      <w:pPr>
        <w:spacing w:after="10" w:line="276" w:lineRule="auto"/>
        <w:ind w:left="10" w:right="5"/>
        <w:jc w:val="center"/>
      </w:pPr>
      <w:r>
        <w:rPr>
          <w:b/>
        </w:rPr>
        <w:t xml:space="preserve">Alcalde Mayor </w:t>
      </w:r>
    </w:p>
    <w:p w14:paraId="306363DF" w14:textId="77777777" w:rsidR="00A33524" w:rsidRDefault="00A33524" w:rsidP="006D62AD">
      <w:pPr>
        <w:spacing w:line="360" w:lineRule="auto"/>
        <w:jc w:val="both"/>
        <w:rPr>
          <w:b/>
        </w:rPr>
      </w:pPr>
    </w:p>
    <w:p w14:paraId="7839426D" w14:textId="77777777" w:rsidR="009C597F" w:rsidRDefault="009C597F" w:rsidP="006D62AD">
      <w:pPr>
        <w:spacing w:line="360" w:lineRule="auto"/>
        <w:jc w:val="both"/>
        <w:rPr>
          <w:b/>
        </w:rPr>
      </w:pPr>
    </w:p>
    <w:p w14:paraId="21A6E40F" w14:textId="6A7727A8" w:rsidR="006D62AD" w:rsidRDefault="00F40342" w:rsidP="006D62AD">
      <w:pPr>
        <w:spacing w:line="360" w:lineRule="auto"/>
        <w:jc w:val="both"/>
        <w:rPr>
          <w:b/>
        </w:rPr>
      </w:pPr>
      <w:r>
        <w:rPr>
          <w:b/>
        </w:rPr>
        <w:t>Referencias</w:t>
      </w:r>
      <w:r w:rsidR="006D62AD">
        <w:rPr>
          <w:b/>
        </w:rPr>
        <w:t>:</w:t>
      </w:r>
    </w:p>
    <w:p w14:paraId="394083F2" w14:textId="77777777" w:rsidR="00C537C5" w:rsidRDefault="00C537C5" w:rsidP="006D62AD">
      <w:pPr>
        <w:spacing w:line="360" w:lineRule="auto"/>
        <w:jc w:val="both"/>
        <w:rPr>
          <w:b/>
        </w:rPr>
      </w:pPr>
    </w:p>
    <w:p w14:paraId="0C215DD7" w14:textId="320BDA6C" w:rsidR="006D62AD" w:rsidRDefault="006D62AD" w:rsidP="006D62AD">
      <w:pPr>
        <w:spacing w:line="276" w:lineRule="auto"/>
        <w:jc w:val="both"/>
        <w:rPr>
          <w:lang w:val="es-CO"/>
        </w:rPr>
      </w:pPr>
      <w:r>
        <w:t xml:space="preserve">Banco Interamericano de Desarrollo BID. (2020). </w:t>
      </w:r>
      <w:r w:rsidRPr="006D62AD">
        <w:t>Inauguraron el primer espacio de lactancia en Trenes Argentinos</w:t>
      </w:r>
      <w:r>
        <w:t xml:space="preserve">. </w:t>
      </w:r>
      <w:r w:rsidRPr="006D62AD">
        <w:rPr>
          <w:lang w:val="es-CO"/>
        </w:rPr>
        <w:t>BID. Disponible en</w:t>
      </w:r>
      <w:r>
        <w:rPr>
          <w:lang w:val="es-CO"/>
        </w:rPr>
        <w:t xml:space="preserve">: </w:t>
      </w:r>
      <w:r w:rsidRPr="006D62AD">
        <w:rPr>
          <w:lang w:val="es-CO"/>
        </w:rPr>
        <w:t xml:space="preserve"> </w:t>
      </w:r>
      <w:hyperlink r:id="rId8" w:history="1">
        <w:r w:rsidRPr="00F4620A">
          <w:rPr>
            <w:rStyle w:val="Hipervnculo"/>
            <w:rFonts w:cs="Arial"/>
            <w:lang w:val="es-CO"/>
          </w:rPr>
          <w:t xml:space="preserve"> https://tglab.iadb.org/inauguraron-el-primer-espacio-de-lactancia-en-trenes-argentinos</w:t>
        </w:r>
      </w:hyperlink>
      <w:r>
        <w:rPr>
          <w:lang w:val="es-CO"/>
        </w:rPr>
        <w:t xml:space="preserve"> </w:t>
      </w:r>
    </w:p>
    <w:p w14:paraId="3B503F2E" w14:textId="77777777" w:rsidR="006D62AD" w:rsidRPr="006D62AD" w:rsidRDefault="006D62AD" w:rsidP="006D62AD">
      <w:pPr>
        <w:spacing w:line="276" w:lineRule="auto"/>
        <w:jc w:val="both"/>
        <w:rPr>
          <w:lang w:val="es-CO"/>
        </w:rPr>
      </w:pPr>
    </w:p>
    <w:p w14:paraId="28D222F4" w14:textId="1D7B1549" w:rsidR="00A04B2B" w:rsidRDefault="00A04B2B" w:rsidP="00A04B2B">
      <w:pPr>
        <w:spacing w:line="276" w:lineRule="auto"/>
        <w:jc w:val="both"/>
      </w:pPr>
      <w:r>
        <w:t xml:space="preserve">IBFAN. (2010). Protección de la salud Infantil, Guía para los agentes de salud sobre el Código Internacional de Comercialización de Sucedáneos de la Leche Materna. </w:t>
      </w:r>
      <w:proofErr w:type="spellStart"/>
      <w:r>
        <w:t>Penang</w:t>
      </w:r>
      <w:proofErr w:type="spellEnd"/>
      <w:r>
        <w:t>, Malaysia.</w:t>
      </w:r>
    </w:p>
    <w:p w14:paraId="2952F64D" w14:textId="32064804" w:rsidR="00A04B2B" w:rsidRDefault="00A04B2B">
      <w:pPr>
        <w:spacing w:line="360" w:lineRule="auto"/>
        <w:jc w:val="both"/>
        <w:rPr>
          <w:b/>
        </w:rPr>
      </w:pPr>
    </w:p>
    <w:p w14:paraId="360592C0" w14:textId="293A5294" w:rsidR="00946FEB" w:rsidRPr="00946FEB" w:rsidRDefault="00946FEB">
      <w:pPr>
        <w:spacing w:line="360" w:lineRule="auto"/>
        <w:jc w:val="both"/>
        <w:rPr>
          <w:bCs/>
        </w:rPr>
      </w:pPr>
      <w:r>
        <w:rPr>
          <w:bCs/>
        </w:rPr>
        <w:t xml:space="preserve">Jiménez, D. (2019). </w:t>
      </w:r>
      <w:r w:rsidRPr="00946FEB">
        <w:rPr>
          <w:bCs/>
        </w:rPr>
        <w:t>Estaciones del Metro con área especial para la lactancia</w:t>
      </w:r>
      <w:r>
        <w:rPr>
          <w:bCs/>
        </w:rPr>
        <w:t xml:space="preserve">. El colombiano. Disponible en: </w:t>
      </w:r>
      <w:hyperlink r:id="rId9" w:history="1">
        <w:r w:rsidRPr="00F4620A">
          <w:rPr>
            <w:rStyle w:val="Hipervnculo"/>
            <w:rFonts w:cs="Arial"/>
            <w:bCs/>
          </w:rPr>
          <w:t>https://www.elcolombiano.com/antioquia/tres-estaciones-con-area-especial-para-la-lactancia-JF11635581</w:t>
        </w:r>
      </w:hyperlink>
      <w:r>
        <w:rPr>
          <w:bCs/>
        </w:rPr>
        <w:t xml:space="preserve"> </w:t>
      </w:r>
    </w:p>
    <w:p w14:paraId="0D8E9567" w14:textId="4D5BC821" w:rsidR="00946FEB" w:rsidRDefault="00946FEB">
      <w:pPr>
        <w:spacing w:line="360" w:lineRule="auto"/>
        <w:jc w:val="both"/>
        <w:rPr>
          <w:b/>
        </w:rPr>
      </w:pPr>
    </w:p>
    <w:p w14:paraId="551986DC" w14:textId="66C61E8E" w:rsidR="006D62AD" w:rsidRDefault="006D62AD" w:rsidP="006D62AD">
      <w:pPr>
        <w:spacing w:line="360" w:lineRule="auto"/>
        <w:jc w:val="both"/>
        <w:rPr>
          <w:bCs/>
        </w:rPr>
      </w:pPr>
      <w:r>
        <w:rPr>
          <w:bCs/>
        </w:rPr>
        <w:t>Ministerio de Salud y Protección Social. (2012). L</w:t>
      </w:r>
      <w:r w:rsidRPr="006D62AD">
        <w:rPr>
          <w:bCs/>
        </w:rPr>
        <w:t xml:space="preserve">ineamientos </w:t>
      </w:r>
      <w:r>
        <w:rPr>
          <w:bCs/>
        </w:rPr>
        <w:t>T</w:t>
      </w:r>
      <w:r w:rsidRPr="006D62AD">
        <w:rPr>
          <w:bCs/>
        </w:rPr>
        <w:t xml:space="preserve">écnicos para la </w:t>
      </w:r>
      <w:r>
        <w:rPr>
          <w:bCs/>
        </w:rPr>
        <w:t>I</w:t>
      </w:r>
      <w:r w:rsidRPr="006D62AD">
        <w:rPr>
          <w:bCs/>
        </w:rPr>
        <w:t>mplementación de las</w:t>
      </w:r>
      <w:r>
        <w:rPr>
          <w:bCs/>
        </w:rPr>
        <w:t xml:space="preserve"> S</w:t>
      </w:r>
      <w:r w:rsidRPr="006D62AD">
        <w:rPr>
          <w:bCs/>
        </w:rPr>
        <w:t xml:space="preserve">alas </w:t>
      </w:r>
      <w:r>
        <w:rPr>
          <w:bCs/>
        </w:rPr>
        <w:t>A</w:t>
      </w:r>
      <w:r w:rsidRPr="006D62AD">
        <w:rPr>
          <w:bCs/>
        </w:rPr>
        <w:t xml:space="preserve">migas de la </w:t>
      </w:r>
      <w:r>
        <w:rPr>
          <w:bCs/>
        </w:rPr>
        <w:t>F</w:t>
      </w:r>
      <w:r w:rsidRPr="006D62AD">
        <w:rPr>
          <w:bCs/>
        </w:rPr>
        <w:t>amilia</w:t>
      </w:r>
      <w:r>
        <w:rPr>
          <w:bCs/>
        </w:rPr>
        <w:t xml:space="preserve"> L</w:t>
      </w:r>
      <w:r w:rsidRPr="006D62AD">
        <w:rPr>
          <w:bCs/>
        </w:rPr>
        <w:t>actante en el entorno laboral</w:t>
      </w:r>
      <w:r>
        <w:rPr>
          <w:bCs/>
        </w:rPr>
        <w:t xml:space="preserve">. Disponible en: </w:t>
      </w:r>
      <w:hyperlink r:id="rId10" w:history="1">
        <w:r w:rsidRPr="00F4620A">
          <w:rPr>
            <w:rStyle w:val="Hipervnculo"/>
            <w:rFonts w:cs="Arial"/>
            <w:bCs/>
          </w:rPr>
          <w:t>https://www.minsalud.gov.co/sites/rid/Lists/BibliotecaDigital/RIDE/VS/PP/SNA/Lineamientos-tecnicos-implementacion-salas-amigas.pdf</w:t>
        </w:r>
      </w:hyperlink>
      <w:r>
        <w:rPr>
          <w:bCs/>
        </w:rPr>
        <w:t xml:space="preserve"> </w:t>
      </w:r>
    </w:p>
    <w:p w14:paraId="1ADFA445" w14:textId="77777777" w:rsidR="00F91A81" w:rsidRDefault="00F91A81" w:rsidP="006D62AD">
      <w:pPr>
        <w:spacing w:line="360" w:lineRule="auto"/>
        <w:jc w:val="both"/>
        <w:rPr>
          <w:bCs/>
        </w:rPr>
      </w:pPr>
    </w:p>
    <w:p w14:paraId="7309453D" w14:textId="5EF0B760" w:rsidR="00F91A81" w:rsidRPr="00F91A81" w:rsidRDefault="00F91A81" w:rsidP="00F91A81">
      <w:pPr>
        <w:spacing w:line="276" w:lineRule="auto"/>
        <w:jc w:val="both"/>
      </w:pPr>
      <w:r>
        <w:t xml:space="preserve">Naciones Unidas. (2023). Página de Objetivos de Desarrollo Sostenible (ODS) de las Naciones Unidas: Naciones Unidas. Objetivos de Desarrollo Sostenible. Recuperado de: </w:t>
      </w:r>
      <w:hyperlink r:id="rId11" w:history="1">
        <w:r>
          <w:rPr>
            <w:rStyle w:val="Hipervnculo"/>
          </w:rPr>
          <w:t>https://www.un.org/sustainabledevelopment/es/objetivos-de-desarrollo-sostenible/</w:t>
        </w:r>
      </w:hyperlink>
      <w:r>
        <w:t xml:space="preserve"> </w:t>
      </w:r>
    </w:p>
    <w:p w14:paraId="12C291B0" w14:textId="77777777" w:rsidR="006D62AD" w:rsidRDefault="006D62AD">
      <w:pPr>
        <w:spacing w:line="360" w:lineRule="auto"/>
        <w:jc w:val="both"/>
        <w:rPr>
          <w:b/>
        </w:rPr>
      </w:pPr>
    </w:p>
    <w:p w14:paraId="287F80FB" w14:textId="08AD8232" w:rsidR="006D62AD" w:rsidRPr="006D62AD" w:rsidRDefault="006D62AD" w:rsidP="006D62AD">
      <w:pPr>
        <w:spacing w:line="276" w:lineRule="auto"/>
        <w:jc w:val="both"/>
      </w:pPr>
      <w:proofErr w:type="spellStart"/>
      <w:r>
        <w:t>The</w:t>
      </w:r>
      <w:proofErr w:type="spellEnd"/>
      <w:r>
        <w:t xml:space="preserve"> </w:t>
      </w:r>
      <w:proofErr w:type="spellStart"/>
      <w:r>
        <w:t>Lancet</w:t>
      </w:r>
      <w:proofErr w:type="spellEnd"/>
      <w:r>
        <w:t xml:space="preserve">. (2016). Primera serie de la revista </w:t>
      </w:r>
      <w:proofErr w:type="spellStart"/>
      <w:r>
        <w:t>The</w:t>
      </w:r>
      <w:proofErr w:type="spellEnd"/>
      <w:r>
        <w:t xml:space="preserve"> </w:t>
      </w:r>
      <w:proofErr w:type="spellStart"/>
      <w:r>
        <w:t>Lancet</w:t>
      </w:r>
      <w:proofErr w:type="spellEnd"/>
      <w:r>
        <w:t xml:space="preserve"> sobre Lactancia Materna 2016. </w:t>
      </w:r>
      <w:proofErr w:type="spellStart"/>
      <w:r>
        <w:t>The</w:t>
      </w:r>
      <w:proofErr w:type="spellEnd"/>
      <w:r>
        <w:t xml:space="preserve"> </w:t>
      </w:r>
      <w:proofErr w:type="spellStart"/>
      <w:r>
        <w:t>Lancet</w:t>
      </w:r>
      <w:proofErr w:type="spellEnd"/>
      <w:r w:rsidR="009546A5">
        <w:t xml:space="preserve"> </w:t>
      </w:r>
      <w:r>
        <w:t>(ISBN:978-9929-701-07-6), VI. Obtenido de http://www.thelancet.com</w:t>
      </w:r>
    </w:p>
    <w:p w14:paraId="34319FF9" w14:textId="77777777" w:rsidR="006D62AD" w:rsidRDefault="006D62AD">
      <w:pPr>
        <w:spacing w:line="360" w:lineRule="auto"/>
        <w:jc w:val="both"/>
        <w:rPr>
          <w:b/>
        </w:rPr>
      </w:pPr>
    </w:p>
    <w:p w14:paraId="1C0ADD6B" w14:textId="7B12AF5B" w:rsidR="008C675C" w:rsidRPr="008C675C" w:rsidRDefault="00A04B2B" w:rsidP="00C537C5">
      <w:pPr>
        <w:spacing w:line="276" w:lineRule="auto"/>
        <w:jc w:val="both"/>
      </w:pPr>
      <w:r>
        <w:t xml:space="preserve">Victoria C., B. R. (2016). La lactancia materna en el siglo XXI: Epidemiología, mecanismos y efectos a lo largo de la vida. </w:t>
      </w:r>
      <w:proofErr w:type="spellStart"/>
      <w:r>
        <w:t>The</w:t>
      </w:r>
      <w:proofErr w:type="spellEnd"/>
      <w:r>
        <w:t xml:space="preserve"> </w:t>
      </w:r>
      <w:proofErr w:type="spellStart"/>
      <w:r>
        <w:t>Lancet</w:t>
      </w:r>
      <w:proofErr w:type="spellEnd"/>
      <w:r>
        <w:t>, 1 - 16.</w:t>
      </w:r>
    </w:p>
    <w:sectPr w:rsidR="008C675C" w:rsidRPr="008C675C">
      <w:headerReference w:type="default" r:id="rId12"/>
      <w:footerReference w:type="even" r:id="rId13"/>
      <w:footerReference w:type="default" r:id="rId14"/>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D3AA1A" w14:textId="77777777" w:rsidR="00464716" w:rsidRDefault="00464716">
      <w:r>
        <w:separator/>
      </w:r>
    </w:p>
  </w:endnote>
  <w:endnote w:type="continuationSeparator" w:id="0">
    <w:p w14:paraId="58DFA9B9" w14:textId="77777777" w:rsidR="00464716" w:rsidRDefault="00464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0E1DA" w14:textId="77777777" w:rsidR="000C1005" w:rsidRDefault="00F40342">
    <w:pPr>
      <w:pBdr>
        <w:top w:val="nil"/>
        <w:left w:val="nil"/>
        <w:bottom w:val="nil"/>
        <w:right w:val="nil"/>
        <w:between w:val="nil"/>
      </w:pBdr>
      <w:tabs>
        <w:tab w:val="center" w:pos="4252"/>
        <w:tab w:val="right" w:pos="8504"/>
      </w:tabs>
      <w:jc w:val="right"/>
    </w:pPr>
    <w:r>
      <w:fldChar w:fldCharType="begin"/>
    </w:r>
    <w:r>
      <w:instrText>PAGE</w:instrText>
    </w:r>
    <w:r>
      <w:fldChar w:fldCharType="end"/>
    </w:r>
  </w:p>
  <w:p w14:paraId="69E511A1" w14:textId="77777777" w:rsidR="000C1005" w:rsidRDefault="000C1005">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DD592" w14:textId="77777777" w:rsidR="000C1005" w:rsidRDefault="000C1005">
    <w:pPr>
      <w:pBdr>
        <w:top w:val="nil"/>
        <w:left w:val="nil"/>
        <w:bottom w:val="nil"/>
        <w:right w:val="nil"/>
        <w:between w:val="nil"/>
      </w:pBdr>
      <w:tabs>
        <w:tab w:val="center" w:pos="4252"/>
        <w:tab w:val="right" w:pos="8504"/>
      </w:tabs>
      <w:jc w:val="center"/>
      <w:rPr>
        <w:sz w:val="18"/>
        <w:szCs w:val="18"/>
      </w:rPr>
    </w:pPr>
  </w:p>
  <w:p w14:paraId="0A172ACB" w14:textId="77777777" w:rsidR="000C1005" w:rsidRDefault="000C1005">
    <w:pPr>
      <w:pBdr>
        <w:top w:val="nil"/>
        <w:left w:val="nil"/>
        <w:bottom w:val="nil"/>
        <w:right w:val="nil"/>
        <w:between w:val="nil"/>
      </w:pBdr>
      <w:tabs>
        <w:tab w:val="center" w:pos="4252"/>
        <w:tab w:val="right" w:pos="8504"/>
      </w:tabs>
      <w:jc w:val="center"/>
      <w:rPr>
        <w:sz w:val="18"/>
        <w:szCs w:val="18"/>
      </w:rPr>
    </w:pPr>
  </w:p>
  <w:p w14:paraId="35D15EAD" w14:textId="77777777" w:rsidR="000C1005" w:rsidRDefault="000C1005">
    <w:pPr>
      <w:pBdr>
        <w:top w:val="nil"/>
        <w:left w:val="nil"/>
        <w:bottom w:val="nil"/>
        <w:right w:val="nil"/>
        <w:between w:val="nil"/>
      </w:pBdr>
      <w:tabs>
        <w:tab w:val="center" w:pos="4252"/>
        <w:tab w:val="right" w:pos="8504"/>
      </w:tabs>
      <w:jc w:val="center"/>
      <w:rPr>
        <w:sz w:val="16"/>
        <w:szCs w:val="16"/>
      </w:rPr>
    </w:pPr>
  </w:p>
  <w:p w14:paraId="3C29DDC7" w14:textId="77777777" w:rsidR="000C1005" w:rsidRDefault="000C1005">
    <w:pPr>
      <w:pBdr>
        <w:top w:val="nil"/>
        <w:left w:val="nil"/>
        <w:bottom w:val="nil"/>
        <w:right w:val="nil"/>
        <w:between w:val="nil"/>
      </w:pBdr>
      <w:tabs>
        <w:tab w:val="center" w:pos="4252"/>
        <w:tab w:val="right" w:pos="8504"/>
      </w:tabs>
      <w:rPr>
        <w:sz w:val="16"/>
        <w:szCs w:val="16"/>
      </w:rPr>
    </w:pPr>
  </w:p>
  <w:p w14:paraId="2D2DE759" w14:textId="77777777" w:rsidR="000C1005" w:rsidRDefault="000C1005">
    <w:pPr>
      <w:pBdr>
        <w:top w:val="nil"/>
        <w:left w:val="nil"/>
        <w:bottom w:val="nil"/>
        <w:right w:val="nil"/>
        <w:between w:val="nil"/>
      </w:pBdr>
      <w:tabs>
        <w:tab w:val="center" w:pos="4252"/>
        <w:tab w:val="right" w:pos="8504"/>
      </w:tabs>
      <w:rPr>
        <w:sz w:val="16"/>
        <w:szCs w:val="16"/>
      </w:rPr>
    </w:pPr>
  </w:p>
  <w:p w14:paraId="551102D2" w14:textId="77777777" w:rsidR="000C1005" w:rsidRDefault="000C1005">
    <w:pPr>
      <w:jc w:val="right"/>
      <w:rPr>
        <w:b/>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307733" w14:textId="77777777" w:rsidR="00464716" w:rsidRDefault="00464716">
      <w:r>
        <w:separator/>
      </w:r>
    </w:p>
  </w:footnote>
  <w:footnote w:type="continuationSeparator" w:id="0">
    <w:p w14:paraId="3BAFB436" w14:textId="77777777" w:rsidR="00464716" w:rsidRDefault="0046471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203DE" w14:textId="77777777" w:rsidR="000C1005" w:rsidRDefault="000C1005">
    <w:pPr>
      <w:widowControl w:val="0"/>
      <w:pBdr>
        <w:top w:val="nil"/>
        <w:left w:val="nil"/>
        <w:bottom w:val="nil"/>
        <w:right w:val="nil"/>
        <w:between w:val="nil"/>
      </w:pBdr>
      <w:spacing w:line="276" w:lineRule="auto"/>
      <w:rPr>
        <w:b/>
      </w:rPr>
    </w:pPr>
  </w:p>
  <w:tbl>
    <w:tblPr>
      <w:tblStyle w:val="a1"/>
      <w:tblW w:w="8830" w:type="dxa"/>
      <w:tblInd w:w="-70" w:type="dxa"/>
      <w:tblLayout w:type="fixed"/>
      <w:tblLook w:val="0000" w:firstRow="0" w:lastRow="0" w:firstColumn="0" w:lastColumn="0" w:noHBand="0" w:noVBand="0"/>
    </w:tblPr>
    <w:tblGrid>
      <w:gridCol w:w="2361"/>
      <w:gridCol w:w="4235"/>
      <w:gridCol w:w="2234"/>
    </w:tblGrid>
    <w:tr w:rsidR="000C1005" w14:paraId="2DEDC897" w14:textId="77777777">
      <w:trPr>
        <w:trHeight w:val="454"/>
      </w:trPr>
      <w:tc>
        <w:tcPr>
          <w:tcW w:w="2361" w:type="dxa"/>
          <w:vMerge w:val="restart"/>
          <w:tcBorders>
            <w:top w:val="single" w:sz="4" w:space="0" w:color="000000"/>
            <w:left w:val="single" w:sz="4" w:space="0" w:color="000000"/>
            <w:right w:val="single" w:sz="4" w:space="0" w:color="000000"/>
          </w:tcBorders>
          <w:vAlign w:val="center"/>
        </w:tcPr>
        <w:p w14:paraId="6D3B0FB9" w14:textId="77777777" w:rsidR="000C1005" w:rsidRDefault="00F40342">
          <w:pPr>
            <w:jc w:val="center"/>
            <w:rPr>
              <w:sz w:val="16"/>
              <w:szCs w:val="16"/>
            </w:rPr>
          </w:pPr>
          <w:r>
            <w:rPr>
              <w:noProof/>
              <w:lang w:val="es-419" w:eastAsia="es-419"/>
            </w:rPr>
            <w:drawing>
              <wp:anchor distT="0" distB="0" distL="0" distR="0" simplePos="0" relativeHeight="251658240" behindDoc="1" locked="0" layoutInCell="1" hidden="0" allowOverlap="1" wp14:anchorId="221F5190" wp14:editId="2688C6B3">
                <wp:simplePos x="0" y="0"/>
                <wp:positionH relativeFrom="column">
                  <wp:posOffset>361315</wp:posOffset>
                </wp:positionH>
                <wp:positionV relativeFrom="paragraph">
                  <wp:posOffset>-33654</wp:posOffset>
                </wp:positionV>
                <wp:extent cx="752475" cy="885825"/>
                <wp:effectExtent l="0" t="0" r="0" b="0"/>
                <wp:wrapNone/>
                <wp:docPr id="1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tc>
      <w:tc>
        <w:tcPr>
          <w:tcW w:w="4235" w:type="dxa"/>
          <w:tcBorders>
            <w:top w:val="single" w:sz="4" w:space="0" w:color="000000"/>
            <w:left w:val="nil"/>
            <w:bottom w:val="single" w:sz="4" w:space="0" w:color="000000"/>
            <w:right w:val="single" w:sz="4" w:space="0" w:color="000000"/>
          </w:tcBorders>
          <w:vAlign w:val="center"/>
        </w:tcPr>
        <w:p w14:paraId="0DD70F44" w14:textId="77777777" w:rsidR="000C1005" w:rsidRDefault="00F40342">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14:paraId="0E715C47" w14:textId="77777777" w:rsidR="000C1005" w:rsidRDefault="00F40342">
          <w:pPr>
            <w:rPr>
              <w:sz w:val="16"/>
              <w:szCs w:val="16"/>
            </w:rPr>
          </w:pPr>
          <w:r>
            <w:rPr>
              <w:sz w:val="16"/>
              <w:szCs w:val="16"/>
            </w:rPr>
            <w:t>CÓDIGO</w:t>
          </w:r>
          <w:r>
            <w:rPr>
              <w:color w:val="3366FF"/>
              <w:sz w:val="16"/>
              <w:szCs w:val="16"/>
            </w:rPr>
            <w:t xml:space="preserve">: </w:t>
          </w:r>
          <w:r>
            <w:rPr>
              <w:sz w:val="16"/>
              <w:szCs w:val="16"/>
            </w:rPr>
            <w:t>GNV-FO-001</w:t>
          </w:r>
        </w:p>
      </w:tc>
    </w:tr>
    <w:tr w:rsidR="000C1005" w14:paraId="22BD383B" w14:textId="77777777">
      <w:trPr>
        <w:trHeight w:val="454"/>
      </w:trPr>
      <w:tc>
        <w:tcPr>
          <w:tcW w:w="2361" w:type="dxa"/>
          <w:vMerge/>
          <w:tcBorders>
            <w:top w:val="single" w:sz="4" w:space="0" w:color="000000"/>
            <w:left w:val="single" w:sz="4" w:space="0" w:color="000000"/>
            <w:right w:val="single" w:sz="4" w:space="0" w:color="000000"/>
          </w:tcBorders>
          <w:vAlign w:val="center"/>
        </w:tcPr>
        <w:p w14:paraId="1635168F" w14:textId="77777777" w:rsidR="000C1005" w:rsidRDefault="000C1005">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14:paraId="0DAF2D4A" w14:textId="77777777" w:rsidR="000C1005" w:rsidRDefault="00F40342">
          <w:pPr>
            <w:jc w:val="center"/>
            <w:rPr>
              <w:sz w:val="20"/>
              <w:szCs w:val="20"/>
            </w:rPr>
          </w:pPr>
          <w:r>
            <w:rPr>
              <w:sz w:val="20"/>
              <w:szCs w:val="20"/>
            </w:rPr>
            <w:t>PRESENTACIÓN PROYECTOS DE ACUERDO</w:t>
          </w:r>
        </w:p>
      </w:tc>
      <w:tc>
        <w:tcPr>
          <w:tcW w:w="2234" w:type="dxa"/>
          <w:tcBorders>
            <w:top w:val="single" w:sz="4" w:space="0" w:color="000000"/>
            <w:left w:val="nil"/>
            <w:bottom w:val="single" w:sz="4" w:space="0" w:color="000000"/>
            <w:right w:val="single" w:sz="4" w:space="0" w:color="000000"/>
          </w:tcBorders>
          <w:vAlign w:val="center"/>
        </w:tcPr>
        <w:p w14:paraId="14693259" w14:textId="77777777" w:rsidR="000C1005" w:rsidRDefault="00F40342">
          <w:pPr>
            <w:rPr>
              <w:sz w:val="16"/>
              <w:szCs w:val="16"/>
            </w:rPr>
          </w:pPr>
          <w:r>
            <w:rPr>
              <w:sz w:val="16"/>
              <w:szCs w:val="16"/>
            </w:rPr>
            <w:t>VERSIÓN:    02</w:t>
          </w:r>
        </w:p>
      </w:tc>
    </w:tr>
    <w:tr w:rsidR="000C1005" w14:paraId="6D158676" w14:textId="77777777" w:rsidTr="00BC0014">
      <w:trPr>
        <w:trHeight w:val="454"/>
      </w:trPr>
      <w:tc>
        <w:tcPr>
          <w:tcW w:w="2361" w:type="dxa"/>
          <w:vMerge/>
          <w:tcBorders>
            <w:top w:val="single" w:sz="4" w:space="0" w:color="000000"/>
            <w:left w:val="single" w:sz="4" w:space="0" w:color="000000"/>
            <w:bottom w:val="single" w:sz="4" w:space="0" w:color="auto"/>
            <w:right w:val="single" w:sz="4" w:space="0" w:color="000000"/>
          </w:tcBorders>
          <w:vAlign w:val="center"/>
        </w:tcPr>
        <w:p w14:paraId="5022F63D" w14:textId="77777777" w:rsidR="000C1005" w:rsidRDefault="000C1005">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bottom w:val="single" w:sz="4" w:space="0" w:color="auto"/>
            <w:right w:val="single" w:sz="4" w:space="0" w:color="000000"/>
          </w:tcBorders>
          <w:vAlign w:val="center"/>
        </w:tcPr>
        <w:p w14:paraId="684D74F3" w14:textId="77777777" w:rsidR="000C1005" w:rsidRDefault="000C1005">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14:paraId="7E8C729A" w14:textId="77777777" w:rsidR="000C1005" w:rsidRDefault="00F40342">
          <w:pPr>
            <w:rPr>
              <w:sz w:val="16"/>
              <w:szCs w:val="16"/>
            </w:rPr>
          </w:pPr>
          <w:r>
            <w:rPr>
              <w:sz w:val="16"/>
              <w:szCs w:val="16"/>
            </w:rPr>
            <w:t>FECHA: 14-Nov-2019</w:t>
          </w:r>
        </w:p>
      </w:tc>
    </w:tr>
  </w:tbl>
  <w:p w14:paraId="6DD45B45" w14:textId="77777777" w:rsidR="000C1005" w:rsidRDefault="000C1005">
    <w:pPr>
      <w:widowControl w:val="0"/>
      <w:pBdr>
        <w:top w:val="nil"/>
        <w:left w:val="nil"/>
        <w:bottom w:val="nil"/>
        <w:right w:val="nil"/>
        <w:between w:val="nil"/>
      </w:pBdr>
      <w:spacing w:line="276" w:lineRule="auto"/>
      <w:rPr>
        <w:b/>
        <w:highlight w:val="white"/>
      </w:rPr>
    </w:pPr>
  </w:p>
  <w:p w14:paraId="06BE5065" w14:textId="77777777" w:rsidR="000C1005" w:rsidRDefault="000C1005">
    <w:pPr>
      <w:pBdr>
        <w:top w:val="nil"/>
        <w:left w:val="nil"/>
        <w:bottom w:val="nil"/>
        <w:right w:val="nil"/>
        <w:between w:val="nil"/>
      </w:pBdr>
      <w:tabs>
        <w:tab w:val="center" w:pos="4252"/>
        <w:tab w:val="right" w:pos="8504"/>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290D96"/>
    <w:multiLevelType w:val="multilevel"/>
    <w:tmpl w:val="C262AB08"/>
    <w:lvl w:ilvl="0">
      <w:start w:val="3"/>
      <w:numFmt w:val="bullet"/>
      <w:lvlText w:val="-"/>
      <w:lvlJc w:val="left"/>
      <w:pPr>
        <w:ind w:left="720" w:hanging="360"/>
      </w:pPr>
      <w:rPr>
        <w:rFonts w:ascii="Arial" w:eastAsia="Arial" w:hAnsi="Arial" w:cs="Arial"/>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2A03D18"/>
    <w:multiLevelType w:val="multilevel"/>
    <w:tmpl w:val="EB76C7A8"/>
    <w:lvl w:ilvl="0">
      <w:start w:val="1"/>
      <w:numFmt w:val="decimal"/>
      <w:lvlText w:val="%1."/>
      <w:lvlJc w:val="left"/>
      <w:pPr>
        <w:ind w:left="36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60159AB"/>
    <w:multiLevelType w:val="multilevel"/>
    <w:tmpl w:val="7E9A75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20FC109C"/>
    <w:multiLevelType w:val="multilevel"/>
    <w:tmpl w:val="B5DA0AF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AE55A80"/>
    <w:multiLevelType w:val="multilevel"/>
    <w:tmpl w:val="2EBE752C"/>
    <w:lvl w:ilvl="0">
      <w:start w:val="1"/>
      <w:numFmt w:val="bullet"/>
      <w:lvlText w:val="-"/>
      <w:lvlJc w:val="left"/>
      <w:pPr>
        <w:ind w:left="36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CC37F81"/>
    <w:multiLevelType w:val="multilevel"/>
    <w:tmpl w:val="81A05B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DCE718E"/>
    <w:multiLevelType w:val="multilevel"/>
    <w:tmpl w:val="3CE6B0B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7" w15:restartNumberingAfterBreak="0">
    <w:nsid w:val="2E552988"/>
    <w:multiLevelType w:val="multilevel"/>
    <w:tmpl w:val="22BA8892"/>
    <w:lvl w:ilvl="0">
      <w:start w:val="4"/>
      <w:numFmt w:val="decimal"/>
      <w:lvlText w:val="%1"/>
      <w:lvlJc w:val="left"/>
      <w:pPr>
        <w:ind w:left="360" w:hanging="360"/>
      </w:pPr>
    </w:lvl>
    <w:lvl w:ilvl="1">
      <w:start w:val="5"/>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31C10258"/>
    <w:multiLevelType w:val="multilevel"/>
    <w:tmpl w:val="0D42D8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BA31461"/>
    <w:multiLevelType w:val="multilevel"/>
    <w:tmpl w:val="DF94AE62"/>
    <w:lvl w:ilvl="0">
      <w:start w:val="5"/>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0507261"/>
    <w:multiLevelType w:val="multilevel"/>
    <w:tmpl w:val="99D612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41621DF8"/>
    <w:multiLevelType w:val="multilevel"/>
    <w:tmpl w:val="F1BECA16"/>
    <w:lvl w:ilvl="0">
      <w:start w:val="2"/>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D9F24F2"/>
    <w:multiLevelType w:val="multilevel"/>
    <w:tmpl w:val="325A08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E833CBF"/>
    <w:multiLevelType w:val="multilevel"/>
    <w:tmpl w:val="3B2452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68F1382E"/>
    <w:multiLevelType w:val="multilevel"/>
    <w:tmpl w:val="DF6A6E02"/>
    <w:lvl w:ilvl="0">
      <w:start w:val="3"/>
      <w:numFmt w:val="bullet"/>
      <w:lvlText w:val="-"/>
      <w:lvlJc w:val="left"/>
      <w:pPr>
        <w:ind w:left="720" w:hanging="360"/>
      </w:pPr>
      <w:rPr>
        <w:rFonts w:ascii="Arial" w:eastAsia="Arial" w:hAnsi="Arial" w:cs="Arial"/>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95A673F"/>
    <w:multiLevelType w:val="multilevel"/>
    <w:tmpl w:val="45E6F2B6"/>
    <w:lvl w:ilvl="0">
      <w:start w:val="3"/>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6" w15:restartNumberingAfterBreak="0">
    <w:nsid w:val="6F170BB1"/>
    <w:multiLevelType w:val="multilevel"/>
    <w:tmpl w:val="6EC29A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70C80758"/>
    <w:multiLevelType w:val="hybridMultilevel"/>
    <w:tmpl w:val="656A212E"/>
    <w:lvl w:ilvl="0" w:tplc="240A000F">
      <w:start w:val="6"/>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72A2049F"/>
    <w:multiLevelType w:val="multilevel"/>
    <w:tmpl w:val="DF740AD8"/>
    <w:lvl w:ilvl="0">
      <w:start w:val="3"/>
      <w:numFmt w:val="bullet"/>
      <w:lvlText w:val="-"/>
      <w:lvlJc w:val="left"/>
      <w:pPr>
        <w:ind w:left="360" w:hanging="360"/>
      </w:pPr>
      <w:rPr>
        <w:rFonts w:ascii="Arial" w:eastAsia="Arial" w:hAnsi="Arial" w:cs="Arial"/>
        <w:b w:val="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730B4EF2"/>
    <w:multiLevelType w:val="multilevel"/>
    <w:tmpl w:val="E2AEBFE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77EF711F"/>
    <w:multiLevelType w:val="multilevel"/>
    <w:tmpl w:val="DE8C2124"/>
    <w:lvl w:ilvl="0">
      <w:start w:val="3"/>
      <w:numFmt w:val="bullet"/>
      <w:lvlText w:val="-"/>
      <w:lvlJc w:val="left"/>
      <w:pPr>
        <w:ind w:left="720" w:hanging="360"/>
      </w:pPr>
      <w:rPr>
        <w:rFonts w:ascii="Arial" w:eastAsia="Arial" w:hAnsi="Arial" w:cs="Arial"/>
        <w:b w:val="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9"/>
  </w:num>
  <w:num w:numId="2">
    <w:abstractNumId w:val="18"/>
  </w:num>
  <w:num w:numId="3">
    <w:abstractNumId w:val="20"/>
  </w:num>
  <w:num w:numId="4">
    <w:abstractNumId w:val="8"/>
  </w:num>
  <w:num w:numId="5">
    <w:abstractNumId w:val="3"/>
  </w:num>
  <w:num w:numId="6">
    <w:abstractNumId w:val="2"/>
  </w:num>
  <w:num w:numId="7">
    <w:abstractNumId w:val="12"/>
  </w:num>
  <w:num w:numId="8">
    <w:abstractNumId w:val="7"/>
  </w:num>
  <w:num w:numId="9">
    <w:abstractNumId w:val="6"/>
  </w:num>
  <w:num w:numId="10">
    <w:abstractNumId w:val="10"/>
  </w:num>
  <w:num w:numId="11">
    <w:abstractNumId w:val="9"/>
  </w:num>
  <w:num w:numId="12">
    <w:abstractNumId w:val="14"/>
  </w:num>
  <w:num w:numId="13">
    <w:abstractNumId w:val="0"/>
  </w:num>
  <w:num w:numId="14">
    <w:abstractNumId w:val="13"/>
  </w:num>
  <w:num w:numId="15">
    <w:abstractNumId w:val="11"/>
  </w:num>
  <w:num w:numId="16">
    <w:abstractNumId w:val="16"/>
  </w:num>
  <w:num w:numId="17">
    <w:abstractNumId w:val="1"/>
  </w:num>
  <w:num w:numId="18">
    <w:abstractNumId w:val="15"/>
  </w:num>
  <w:num w:numId="19">
    <w:abstractNumId w:val="4"/>
  </w:num>
  <w:num w:numId="20">
    <w:abstractNumId w:val="5"/>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005"/>
    <w:rsid w:val="00026677"/>
    <w:rsid w:val="0002680B"/>
    <w:rsid w:val="000A26A8"/>
    <w:rsid w:val="000C1005"/>
    <w:rsid w:val="0012290F"/>
    <w:rsid w:val="0012361C"/>
    <w:rsid w:val="00136E6C"/>
    <w:rsid w:val="00223D65"/>
    <w:rsid w:val="0022574D"/>
    <w:rsid w:val="00257149"/>
    <w:rsid w:val="0027194D"/>
    <w:rsid w:val="002D5E09"/>
    <w:rsid w:val="002F5902"/>
    <w:rsid w:val="003D7BA8"/>
    <w:rsid w:val="004603D8"/>
    <w:rsid w:val="00464716"/>
    <w:rsid w:val="004A60E5"/>
    <w:rsid w:val="005226ED"/>
    <w:rsid w:val="00550E26"/>
    <w:rsid w:val="005744E0"/>
    <w:rsid w:val="005B01A1"/>
    <w:rsid w:val="005B5A7A"/>
    <w:rsid w:val="005D422C"/>
    <w:rsid w:val="00636596"/>
    <w:rsid w:val="00672332"/>
    <w:rsid w:val="006910A3"/>
    <w:rsid w:val="006B714F"/>
    <w:rsid w:val="006D62AD"/>
    <w:rsid w:val="006E6CF7"/>
    <w:rsid w:val="0071251D"/>
    <w:rsid w:val="00776C59"/>
    <w:rsid w:val="007A73AF"/>
    <w:rsid w:val="007F4539"/>
    <w:rsid w:val="00800C92"/>
    <w:rsid w:val="00822C4A"/>
    <w:rsid w:val="008B5D6E"/>
    <w:rsid w:val="008C675C"/>
    <w:rsid w:val="00946FEB"/>
    <w:rsid w:val="009546A5"/>
    <w:rsid w:val="009C1BCD"/>
    <w:rsid w:val="009C597F"/>
    <w:rsid w:val="00A04B2B"/>
    <w:rsid w:val="00A32060"/>
    <w:rsid w:val="00A33524"/>
    <w:rsid w:val="00A6619D"/>
    <w:rsid w:val="00A677AA"/>
    <w:rsid w:val="00AC63C7"/>
    <w:rsid w:val="00AE7D90"/>
    <w:rsid w:val="00AF7F3F"/>
    <w:rsid w:val="00B62D6C"/>
    <w:rsid w:val="00BC0014"/>
    <w:rsid w:val="00C537C5"/>
    <w:rsid w:val="00C6608A"/>
    <w:rsid w:val="00DA0BA4"/>
    <w:rsid w:val="00DC1B68"/>
    <w:rsid w:val="00DE12B5"/>
    <w:rsid w:val="00E271F7"/>
    <w:rsid w:val="00E9171B"/>
    <w:rsid w:val="00EE3519"/>
    <w:rsid w:val="00F40342"/>
    <w:rsid w:val="00F44245"/>
    <w:rsid w:val="00F91A81"/>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67D58"/>
  <w15:docId w15:val="{0595B716-CED6-4457-877D-A0A0BB2C3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CA"/>
    <w:rPr>
      <w:color w:val="000000"/>
    </w:rPr>
  </w:style>
  <w:style w:type="paragraph" w:styleId="Ttulo1">
    <w:name w:val="heading 1"/>
    <w:basedOn w:val="Normal"/>
    <w:next w:val="Normal"/>
    <w:link w:val="Ttulo1Car"/>
    <w:uiPriority w:val="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
    <w:semiHidden/>
    <w:unhideWhenUsed/>
    <w:qFormat/>
    <w:rsid w:val="00AE7E3B"/>
    <w:pPr>
      <w:keepNext/>
      <w:outlineLvl w:val="1"/>
    </w:pPr>
    <w:rPr>
      <w:rFonts w:ascii="Times New Roman" w:hAnsi="Times New Roman"/>
      <w:color w:val="auto"/>
      <w:lang w:val="es-MX"/>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link w:val="Ttulo4Car"/>
    <w:uiPriority w:val="9"/>
    <w:semiHidden/>
    <w:unhideWhenUsed/>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
    <w:semiHidden/>
    <w:unhideWhenUsed/>
    <w:qFormat/>
    <w:rsid w:val="00776D41"/>
    <w:pPr>
      <w:keepNext/>
      <w:keepLines/>
      <w:spacing w:before="200"/>
      <w:outlineLvl w:val="4"/>
    </w:pPr>
    <w:rPr>
      <w:rFonts w:ascii="Cambria" w:hAnsi="Cambria"/>
      <w:color w:val="243F60"/>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uiPriority w:val="99"/>
    <w:rsid w:val="00AE7E3B"/>
    <w:pPr>
      <w:tabs>
        <w:tab w:val="center" w:pos="4252"/>
        <w:tab w:val="right" w:pos="8504"/>
      </w:tabs>
    </w:pPr>
  </w:style>
  <w:style w:type="character" w:customStyle="1" w:styleId="PiedepginaCar">
    <w:name w:val="Pie de página Car"/>
    <w:basedOn w:val="Fuentedeprrafopredeter"/>
    <w:link w:val="Piedepgina"/>
    <w:uiPriority w:val="99"/>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9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34"/>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Bibliografa">
    <w:name w:val="Bibliography"/>
    <w:basedOn w:val="Normal"/>
    <w:next w:val="Normal"/>
    <w:uiPriority w:val="37"/>
    <w:unhideWhenUsed/>
    <w:rsid w:val="006B3D11"/>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70" w:type="dxa"/>
        <w:right w:w="70" w:type="dxa"/>
      </w:tblCellMar>
    </w:tblPr>
  </w:style>
  <w:style w:type="paragraph" w:styleId="NormalWeb">
    <w:name w:val="Normal (Web)"/>
    <w:basedOn w:val="Normal"/>
    <w:uiPriority w:val="99"/>
    <w:semiHidden/>
    <w:unhideWhenUsed/>
    <w:rsid w:val="00484614"/>
    <w:pPr>
      <w:spacing w:before="100" w:beforeAutospacing="1" w:after="100" w:afterAutospacing="1"/>
    </w:pPr>
    <w:rPr>
      <w:rFonts w:ascii="Times New Roman" w:eastAsia="Times New Roman" w:hAnsi="Times New Roman" w:cs="Times New Roman"/>
      <w:color w:val="auto"/>
      <w:lang w:val="es-CO"/>
    </w:rPr>
  </w:style>
  <w:style w:type="table" w:customStyle="1" w:styleId="a0">
    <w:basedOn w:val="TableNormal1"/>
    <w:tblPr>
      <w:tblStyleRowBandSize w:val="1"/>
      <w:tblStyleColBandSize w:val="1"/>
      <w:tblCellMar>
        <w:left w:w="70" w:type="dxa"/>
        <w:right w:w="70" w:type="dxa"/>
      </w:tblCellMar>
    </w:tblPr>
  </w:style>
  <w:style w:type="table" w:customStyle="1" w:styleId="a1">
    <w:basedOn w:val="TableNormal0"/>
    <w:tblPr>
      <w:tblStyleRowBandSize w:val="1"/>
      <w:tblStyleColBandSize w:val="1"/>
      <w:tblCellMar>
        <w:left w:w="70" w:type="dxa"/>
        <w:right w:w="70" w:type="dxa"/>
      </w:tblCellMar>
    </w:tblPr>
  </w:style>
  <w:style w:type="character" w:customStyle="1" w:styleId="UnresolvedMention">
    <w:name w:val="Unresolved Mention"/>
    <w:basedOn w:val="Fuentedeprrafopredeter"/>
    <w:uiPriority w:val="99"/>
    <w:semiHidden/>
    <w:unhideWhenUsed/>
    <w:rsid w:val="00946FEB"/>
    <w:rPr>
      <w:color w:val="605E5C"/>
      <w:shd w:val="clear" w:color="auto" w:fill="E1DFDD"/>
    </w:rPr>
  </w:style>
  <w:style w:type="character" w:styleId="Hipervnculovisitado">
    <w:name w:val="FollowedHyperlink"/>
    <w:basedOn w:val="Fuentedeprrafopredeter"/>
    <w:uiPriority w:val="99"/>
    <w:semiHidden/>
    <w:unhideWhenUsed/>
    <w:rsid w:val="007F453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4874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20https://tglab.iadb.org/inauguraron-el-primer-espacio-de-lactancia-en-trenes-argentino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org/sustainabledevelopment/es/objetivos-de-desarrollo-sostenibl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minsalud.gov.co/sites/rid/Lists/BibliotecaDigital/RIDE/VS/PP/SNA/Lineamientos-tecnicos-implementacion-salas-amigas.pdf" TargetMode="External"/><Relationship Id="rId4" Type="http://schemas.openxmlformats.org/officeDocument/2006/relationships/settings" Target="settings.xml"/><Relationship Id="rId9" Type="http://schemas.openxmlformats.org/officeDocument/2006/relationships/hyperlink" Target="https://www.elcolombiano.com/antioquia/tres-estaciones-con-area-especial-para-la-lactancia-JF11635581"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SeJIK5GuPMAnqpFzvtDCAzML2dA==">AMUW2mXku2AZtb/GJqaytuLs5/iMwPXmXvLi6HNzdGLmqvm6OetRMaCAR3Hr3S0aUEuIHKH7P9ccxh5P4CM09qneu0iqaVL+3ct7NsVUukRV23s2TZ1J3Y/4fUbE55uXEJGfONkV/dUV0BDav0pjia1LLbZULx/BfmJT28taVhWo4AX8VHI11lSL4ZsJqI5XyDT0tnjWMROT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2599</Words>
  <Characters>14297</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WILSON L. MORENO C.</dc:creator>
  <cp:lastModifiedBy>ANA YOLANDA DURAN RODRIGUEZ</cp:lastModifiedBy>
  <cp:revision>2</cp:revision>
  <cp:lastPrinted>2025-01-10T17:00:00Z</cp:lastPrinted>
  <dcterms:created xsi:type="dcterms:W3CDTF">2025-04-27T17:23:00Z</dcterms:created>
  <dcterms:modified xsi:type="dcterms:W3CDTF">2025-04-27T17:23:00Z</dcterms:modified>
</cp:coreProperties>
</file>